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186D6C7D"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#109 electronic</w:t>
      </w:r>
      <w:r w:rsidRPr="00341812">
        <w:rPr>
          <w:rFonts w:ascii="Arial" w:eastAsia="Times New Roman" w:hAnsi="Arial"/>
          <w:b/>
          <w:bCs/>
          <w:sz w:val="24"/>
          <w:szCs w:val="24"/>
        </w:rPr>
        <w:tab/>
      </w:r>
      <w:r w:rsidR="00356D5E" w:rsidRPr="00356D5E">
        <w:rPr>
          <w:rFonts w:ascii="Arial" w:eastAsia="Times New Roman" w:hAnsi="Arial"/>
          <w:b/>
          <w:bCs/>
          <w:sz w:val="24"/>
          <w:szCs w:val="24"/>
        </w:rPr>
        <w:t>R2-2001034</w:t>
      </w:r>
    </w:p>
    <w:p w14:paraId="6D1CDF7B" w14:textId="29BCF082" w:rsidR="006D3016" w:rsidRPr="00341812" w:rsidRDefault="003F08B2" w:rsidP="006D3016">
      <w:pPr>
        <w:widowControl w:val="0"/>
        <w:tabs>
          <w:tab w:val="right" w:pos="9639"/>
        </w:tabs>
        <w:spacing w:after="0"/>
        <w:rPr>
          <w:rFonts w:ascii="Arial" w:eastAsia="Times New Roman" w:hAnsi="Arial"/>
          <w:b/>
          <w:bCs/>
          <w:sz w:val="24"/>
          <w:szCs w:val="24"/>
        </w:rPr>
      </w:pPr>
      <w:bookmarkStart w:id="1" w:name="_Hlk32333513"/>
      <w:r>
        <w:rPr>
          <w:rFonts w:ascii="Arial" w:hAnsi="Arial"/>
          <w:b/>
          <w:sz w:val="24"/>
          <w:szCs w:val="24"/>
        </w:rPr>
        <w:t>24</w:t>
      </w:r>
      <w:r w:rsidR="006E0128">
        <w:rPr>
          <w:rFonts w:ascii="Arial" w:eastAsia="Times New Roman" w:hAnsi="Arial"/>
          <w:b/>
          <w:sz w:val="24"/>
          <w:szCs w:val="24"/>
          <w:vertAlign w:val="superscript"/>
          <w:lang w:eastAsia="en-US"/>
        </w:rPr>
        <w:t xml:space="preserve">th </w:t>
      </w:r>
      <w:r>
        <w:rPr>
          <w:rFonts w:ascii="Arial" w:eastAsia="Times New Roman" w:hAnsi="Arial"/>
          <w:b/>
          <w:sz w:val="24"/>
          <w:szCs w:val="24"/>
          <w:lang w:eastAsia="en-US"/>
        </w:rPr>
        <w:t>February – 6</w:t>
      </w:r>
      <w:r w:rsidRPr="003F08B2">
        <w:rPr>
          <w:rFonts w:ascii="Arial" w:eastAsia="Times New Roman" w:hAnsi="Arial"/>
          <w:b/>
          <w:sz w:val="24"/>
          <w:szCs w:val="24"/>
          <w:vertAlign w:val="superscript"/>
          <w:lang w:eastAsia="en-US"/>
        </w:rPr>
        <w:t>th</w:t>
      </w:r>
      <w:r>
        <w:rPr>
          <w:rFonts w:ascii="Arial" w:eastAsia="Times New Roman" w:hAnsi="Arial"/>
          <w:b/>
          <w:sz w:val="24"/>
          <w:szCs w:val="24"/>
          <w:lang w:eastAsia="en-US"/>
        </w:rPr>
        <w:t xml:space="preserve"> March 2020</w:t>
      </w:r>
      <w:bookmarkEnd w:id="1"/>
      <w:r w:rsidR="0091700D"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22233C9"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E0128" w:rsidRPr="006E0128">
        <w:rPr>
          <w:rFonts w:ascii="Arial" w:eastAsia="MS Mincho" w:hAnsi="Arial" w:cs="Arial"/>
          <w:b/>
          <w:bCs/>
          <w:sz w:val="24"/>
        </w:rPr>
        <w:t>6.1</w:t>
      </w:r>
      <w:r w:rsidR="003F08B2">
        <w:rPr>
          <w:rFonts w:ascii="Arial" w:eastAsia="MS Mincho" w:hAnsi="Arial" w:cs="Arial"/>
          <w:b/>
          <w:bCs/>
          <w:sz w:val="24"/>
        </w:rPr>
        <w:t>6.</w:t>
      </w:r>
      <w:r w:rsidR="00386F49">
        <w:rPr>
          <w:rFonts w:ascii="Arial" w:eastAsia="MS Mincho" w:hAnsi="Arial" w:cs="Arial"/>
          <w:b/>
          <w:bCs/>
          <w:sz w:val="24"/>
        </w:rPr>
        <w:t>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203424D"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386F49">
        <w:rPr>
          <w:rFonts w:ascii="Arial" w:eastAsia="Times New Roman" w:hAnsi="Arial" w:cs="Arial"/>
          <w:b/>
          <w:bCs/>
          <w:sz w:val="24"/>
          <w:lang w:eastAsia="en-US"/>
        </w:rPr>
        <w:t>Design of MIMO DL MAC CE</w:t>
      </w:r>
    </w:p>
    <w:p w14:paraId="1FA36C2B"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2"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69101B" w:rsidRPr="00FA4EEB">
        <w:rPr>
          <w:rFonts w:ascii="Arial" w:eastAsia="Times New Roman" w:hAnsi="Arial" w:cs="Arial"/>
          <w:b/>
          <w:bCs/>
          <w:sz w:val="24"/>
          <w:lang w:eastAsia="en-US"/>
        </w:rPr>
        <w:t>NR_eMIMO-Core</w:t>
      </w:r>
      <w:r w:rsidR="0069101B">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69101B">
        <w:rPr>
          <w:rFonts w:ascii="Arial" w:eastAsia="Times New Roman" w:hAnsi="Arial" w:cs="Arial"/>
          <w:b/>
          <w:bCs/>
          <w:sz w:val="24"/>
          <w:lang w:eastAsia="en-US"/>
        </w:rPr>
        <w:t>6</w:t>
      </w:r>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2"/>
    </w:p>
    <w:p w14:paraId="5EE45BD5" w14:textId="77777777" w:rsidR="00CD1FF7" w:rsidRPr="00341812" w:rsidRDefault="00CD1FF7" w:rsidP="00AE3E14">
      <w:pPr>
        <w:pStyle w:val="Heading1"/>
        <w:rPr>
          <w:lang w:val="en-US"/>
        </w:rPr>
      </w:pPr>
      <w:r w:rsidRPr="00341812">
        <w:rPr>
          <w:lang w:val="en-US"/>
        </w:rPr>
        <w:t>Introduction</w:t>
      </w:r>
    </w:p>
    <w:p w14:paraId="79A3E84C" w14:textId="37728073" w:rsidR="00807ADF" w:rsidRDefault="00C1156C" w:rsidP="00C04100">
      <w:pPr>
        <w:spacing w:after="240"/>
        <w:ind w:right="-101"/>
        <w:jc w:val="both"/>
      </w:pPr>
      <w:r>
        <w:t>In RAN2 #10</w:t>
      </w:r>
      <w:r w:rsidR="0069101B">
        <w:t>8</w:t>
      </w:r>
      <w:r>
        <w:t xml:space="preserve"> meeting,</w:t>
      </w:r>
      <w:r w:rsidR="003337C3">
        <w:t xml:space="preserve"> </w:t>
      </w:r>
      <w:r w:rsidR="00386F49">
        <w:t xml:space="preserve">it has been </w:t>
      </w:r>
      <w:r w:rsidR="003337C3">
        <w:t>decided that</w:t>
      </w:r>
      <w:r w:rsidR="0054575B">
        <w:t xml:space="preserve"> </w:t>
      </w:r>
      <w:r w:rsidR="001E0713">
        <w:t>the following MAC CE</w:t>
      </w:r>
      <w:r w:rsidR="007D1704">
        <w:t>s</w:t>
      </w:r>
      <w:r w:rsidR="001E0713">
        <w:t xml:space="preserve"> should be</w:t>
      </w:r>
      <w:r w:rsidR="003337C3">
        <w:t xml:space="preserve"> further studied </w:t>
      </w:r>
      <w:r w:rsidR="007D1704">
        <w:t xml:space="preserve">under email discussion. </w:t>
      </w:r>
    </w:p>
    <w:p w14:paraId="5563863E" w14:textId="77777777" w:rsidR="001E0713" w:rsidRDefault="001E0713" w:rsidP="00334ABC">
      <w:pPr>
        <w:pStyle w:val="EmailDiscussion"/>
        <w:pBdr>
          <w:top w:val="single" w:sz="4" w:space="1" w:color="auto"/>
          <w:left w:val="single" w:sz="4" w:space="4" w:color="auto"/>
          <w:bottom w:val="single" w:sz="4" w:space="1" w:color="auto"/>
          <w:right w:val="single" w:sz="4" w:space="4" w:color="auto"/>
        </w:pBdr>
        <w:ind w:firstLine="0"/>
        <w:rPr>
          <w:rFonts w:ascii="Times New Roman" w:hAnsi="Times New Roman"/>
          <w:szCs w:val="20"/>
        </w:rPr>
      </w:pPr>
      <w:r w:rsidRPr="001E0713">
        <w:rPr>
          <w:rFonts w:ascii="Times New Roman" w:hAnsi="Times New Roman"/>
          <w:szCs w:val="20"/>
        </w:rPr>
        <w:t>[108#xx][NR] Design of DL MAC CEs (Oppo)</w:t>
      </w:r>
    </w:p>
    <w:p w14:paraId="70C0AA36" w14:textId="31FD16E1" w:rsidR="001E0713" w:rsidRPr="001E0713" w:rsidRDefault="001E0713" w:rsidP="001E0713">
      <w:pPr>
        <w:pStyle w:val="EmailDiscussion"/>
        <w:numPr>
          <w:ilvl w:val="0"/>
          <w:numId w:val="0"/>
        </w:numPr>
        <w:pBdr>
          <w:top w:val="single" w:sz="4" w:space="1" w:color="auto"/>
          <w:left w:val="single" w:sz="4" w:space="4" w:color="auto"/>
          <w:bottom w:val="single" w:sz="4" w:space="1" w:color="auto"/>
          <w:right w:val="single" w:sz="4" w:space="4" w:color="auto"/>
        </w:pBdr>
        <w:ind w:left="1619"/>
        <w:rPr>
          <w:rFonts w:ascii="Times New Roman" w:hAnsi="Times New Roman"/>
          <w:b w:val="0"/>
          <w:bCs/>
          <w:szCs w:val="20"/>
        </w:rPr>
      </w:pPr>
      <w:r w:rsidRPr="001E0713">
        <w:rPr>
          <w:rFonts w:ascii="Times New Roman" w:hAnsi="Times New Roman"/>
          <w:b w:val="0"/>
          <w:bCs/>
          <w:szCs w:val="20"/>
        </w:rPr>
        <w:t xml:space="preserve">Intended outcome: Identify possible solutions to take RAN1 requests into account for all the following new/modified MAC CEs: </w:t>
      </w:r>
    </w:p>
    <w:p w14:paraId="2A4EBEEC" w14:textId="3341DF9E" w:rsidR="001E0713" w:rsidRPr="001E0713" w:rsidRDefault="001E0713" w:rsidP="001E0713">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1E0713">
        <w:rPr>
          <w:rFonts w:ascii="Times New Roman" w:hAnsi="Times New Roman"/>
          <w:sz w:val="20"/>
          <w:szCs w:val="20"/>
        </w:rPr>
        <w:t>PUCCH spatial relation Activation/Deactivation MAC CE</w:t>
      </w:r>
    </w:p>
    <w:p w14:paraId="29FF2D64" w14:textId="77777777" w:rsidR="001E0713" w:rsidRPr="001E0713" w:rsidRDefault="001E0713" w:rsidP="001E0713">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1E0713">
        <w:rPr>
          <w:rFonts w:ascii="Times New Roman" w:hAnsi="Times New Roman"/>
          <w:sz w:val="20"/>
          <w:szCs w:val="20"/>
        </w:rPr>
        <w:t>AP-SRS spatial relation and pathloss reference RS update MAC CE</w:t>
      </w:r>
    </w:p>
    <w:p w14:paraId="3D7D1E02" w14:textId="77777777" w:rsidR="001E0713" w:rsidRPr="001E0713" w:rsidRDefault="001E0713" w:rsidP="001E0713">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1E0713">
        <w:rPr>
          <w:rFonts w:ascii="Times New Roman" w:hAnsi="Times New Roman"/>
          <w:sz w:val="20"/>
          <w:szCs w:val="20"/>
        </w:rPr>
        <w:t>SP-SRS pathloss reference RS update MAC CE</w:t>
      </w:r>
    </w:p>
    <w:p w14:paraId="03F513EA" w14:textId="77777777" w:rsidR="001E0713" w:rsidRPr="001E0713" w:rsidRDefault="001E0713" w:rsidP="001E0713">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1E0713">
        <w:rPr>
          <w:rFonts w:ascii="Times New Roman" w:hAnsi="Times New Roman"/>
          <w:sz w:val="20"/>
          <w:szCs w:val="20"/>
        </w:rPr>
        <w:t>PUSCH pathloss reference RS update MAC CE</w:t>
      </w:r>
    </w:p>
    <w:p w14:paraId="6C099BAC" w14:textId="77777777" w:rsidR="001E0713" w:rsidRPr="001E0713" w:rsidRDefault="001E0713" w:rsidP="001E0713">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1E0713">
        <w:rPr>
          <w:rFonts w:ascii="Times New Roman" w:hAnsi="Times New Roman"/>
          <w:sz w:val="20"/>
          <w:szCs w:val="20"/>
        </w:rPr>
        <w:t>simultaneous PUCCH resource group spatial relation update/indication MAC CE</w:t>
      </w:r>
    </w:p>
    <w:p w14:paraId="47A60102" w14:textId="77777777" w:rsidR="001E0713" w:rsidRPr="001E0713" w:rsidRDefault="001E0713" w:rsidP="001E0713">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1E0713">
        <w:rPr>
          <w:rFonts w:ascii="Times New Roman" w:hAnsi="Times New Roman"/>
          <w:sz w:val="20"/>
          <w:szCs w:val="20"/>
        </w:rPr>
        <w:t>simultaneous multiple CCs/BWPs PDSCH TCI state IDs activation</w:t>
      </w:r>
    </w:p>
    <w:p w14:paraId="46817661" w14:textId="77777777" w:rsidR="001E0713" w:rsidRPr="001E0713" w:rsidRDefault="001E0713" w:rsidP="001E0713">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1E0713">
        <w:rPr>
          <w:rFonts w:ascii="Times New Roman" w:hAnsi="Times New Roman"/>
          <w:sz w:val="20"/>
          <w:szCs w:val="20"/>
        </w:rPr>
        <w:t>simultaneous multiple CCs/BWPs PDCCH CORESET TCI state IDs activation</w:t>
      </w:r>
    </w:p>
    <w:p w14:paraId="6FA73A1B" w14:textId="77777777" w:rsidR="001E0713" w:rsidRPr="001E0713" w:rsidRDefault="001E0713" w:rsidP="001E0713">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1E0713">
        <w:rPr>
          <w:rFonts w:ascii="Times New Roman" w:hAnsi="Times New Roman"/>
          <w:sz w:val="20"/>
          <w:szCs w:val="20"/>
        </w:rPr>
        <w:t>simultaneous multiple CCs/BWPs SP/AP SRS resource Spatial Relation activation</w:t>
      </w:r>
    </w:p>
    <w:p w14:paraId="48FAED4F" w14:textId="77777777" w:rsidR="001E0713" w:rsidRDefault="001E0713" w:rsidP="001E0713">
      <w:pPr>
        <w:pStyle w:val="Doc-text2"/>
        <w:pBdr>
          <w:top w:val="single" w:sz="4" w:space="1" w:color="auto"/>
          <w:left w:val="single" w:sz="4" w:space="4" w:color="auto"/>
          <w:bottom w:val="single" w:sz="4" w:space="1" w:color="auto"/>
          <w:right w:val="single" w:sz="4" w:space="4" w:color="auto"/>
        </w:pBdr>
        <w:ind w:left="1619" w:firstLine="0"/>
        <w:rPr>
          <w:rFonts w:ascii="Times New Roman" w:hAnsi="Times New Roman"/>
          <w:sz w:val="20"/>
          <w:szCs w:val="20"/>
        </w:rPr>
      </w:pPr>
      <w:r w:rsidRPr="001E0713">
        <w:rPr>
          <w:rFonts w:ascii="Times New Roman" w:hAnsi="Times New Roman"/>
          <w:sz w:val="20"/>
          <w:szCs w:val="20"/>
        </w:rPr>
        <w:t>(at least for the MAC CEs 5 ~ 8 for simultaneous update/indication/activation discuss which approach to follow: 1. RRC configuration only, 2. RRC configuration plus MAC CE changes, 3. MAC CE changes only)</w:t>
      </w:r>
    </w:p>
    <w:p w14:paraId="5D89F1D2" w14:textId="435FB04A" w:rsidR="001E0713" w:rsidRPr="001E0713" w:rsidRDefault="001E0713" w:rsidP="001E0713">
      <w:pPr>
        <w:pStyle w:val="Doc-text2"/>
        <w:pBdr>
          <w:top w:val="single" w:sz="4" w:space="1" w:color="auto"/>
          <w:left w:val="single" w:sz="4" w:space="4" w:color="auto"/>
          <w:bottom w:val="single" w:sz="4" w:space="1" w:color="auto"/>
          <w:right w:val="single" w:sz="4" w:space="4" w:color="auto"/>
        </w:pBdr>
        <w:ind w:left="1619" w:firstLine="0"/>
        <w:rPr>
          <w:rFonts w:ascii="Times New Roman" w:hAnsi="Times New Roman"/>
          <w:sz w:val="20"/>
          <w:szCs w:val="20"/>
        </w:rPr>
      </w:pPr>
      <w:r w:rsidRPr="001E0713">
        <w:rPr>
          <w:rFonts w:ascii="Times New Roman" w:hAnsi="Times New Roman"/>
          <w:sz w:val="20"/>
          <w:szCs w:val="20"/>
        </w:rPr>
        <w:tab/>
        <w:t>Deadline:  Until next meeting</w:t>
      </w:r>
    </w:p>
    <w:p w14:paraId="5C0D0089" w14:textId="77777777" w:rsidR="007D1704" w:rsidRDefault="007D1704" w:rsidP="00C04100">
      <w:pPr>
        <w:spacing w:after="240"/>
        <w:ind w:right="-101"/>
        <w:jc w:val="both"/>
      </w:pPr>
    </w:p>
    <w:p w14:paraId="12F71B0F" w14:textId="02A8EFE8" w:rsidR="00386F49" w:rsidRDefault="001E0713" w:rsidP="00C04100">
      <w:pPr>
        <w:spacing w:after="240"/>
        <w:ind w:right="-101"/>
        <w:jc w:val="both"/>
      </w:pPr>
      <w:r>
        <w:t xml:space="preserve">On the other hand, </w:t>
      </w:r>
      <w:r w:rsidR="003337C3">
        <w:t xml:space="preserve">a working assumption was made about </w:t>
      </w:r>
      <w:r w:rsidR="007D1704">
        <w:t xml:space="preserve">the TCI states activation MAC CE for multi-PDCCH multi-TRP in </w:t>
      </w:r>
      <w:r w:rsidR="003337C3">
        <w:t xml:space="preserve">the </w:t>
      </w:r>
      <w:r w:rsidR="007D1704">
        <w:t>RAN2</w:t>
      </w:r>
      <w:r w:rsidR="00A82813">
        <w:t xml:space="preserve"> #108 meeting</w:t>
      </w:r>
      <w:r w:rsidR="003337C3">
        <w:t>, and it needs further study.</w:t>
      </w:r>
    </w:p>
    <w:p w14:paraId="69EAB4D5" w14:textId="77777777" w:rsidR="007D1704" w:rsidRPr="007D1704" w:rsidRDefault="007D1704" w:rsidP="007D1704">
      <w:pPr>
        <w:pStyle w:val="Doc-text2"/>
        <w:pBdr>
          <w:top w:val="single" w:sz="4" w:space="1" w:color="auto"/>
          <w:left w:val="single" w:sz="4" w:space="4" w:color="auto"/>
          <w:bottom w:val="single" w:sz="4" w:space="1" w:color="auto"/>
          <w:right w:val="single" w:sz="4" w:space="4" w:color="auto"/>
        </w:pBdr>
        <w:rPr>
          <w:rFonts w:ascii="Times New Roman" w:hAnsi="Times New Roman"/>
          <w:sz w:val="20"/>
          <w:szCs w:val="22"/>
        </w:rPr>
      </w:pPr>
      <w:r w:rsidRPr="007D1704">
        <w:rPr>
          <w:rFonts w:ascii="Times New Roman" w:hAnsi="Times New Roman"/>
          <w:sz w:val="20"/>
          <w:szCs w:val="22"/>
        </w:rPr>
        <w:t>Working assumptions (unless different information is received from RAN1):</w:t>
      </w:r>
    </w:p>
    <w:p w14:paraId="6C283218" w14:textId="77777777" w:rsidR="007D1704" w:rsidRPr="007D1704" w:rsidRDefault="007D1704" w:rsidP="007D1704">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sz w:val="20"/>
          <w:szCs w:val="22"/>
        </w:rPr>
      </w:pPr>
      <w:r w:rsidRPr="007D1704">
        <w:rPr>
          <w:rFonts w:ascii="Times New Roman" w:hAnsi="Times New Roman"/>
          <w:sz w:val="20"/>
          <w:szCs w:val="22"/>
        </w:rPr>
        <w:t>Network can send the TCI states activation MAC CE from any TRP and the UE does not need to know from which TRP this comes from</w:t>
      </w:r>
    </w:p>
    <w:p w14:paraId="1AA38C71" w14:textId="77777777" w:rsidR="00A82813" w:rsidRDefault="00A82813" w:rsidP="003F08B2">
      <w:pPr>
        <w:spacing w:after="240"/>
        <w:ind w:right="-101"/>
        <w:jc w:val="both"/>
      </w:pPr>
    </w:p>
    <w:p w14:paraId="2013975C" w14:textId="3F9122BE" w:rsidR="003F08B2" w:rsidRDefault="00A82813" w:rsidP="003F08B2">
      <w:pPr>
        <w:spacing w:after="240"/>
        <w:ind w:right="-101"/>
        <w:jc w:val="both"/>
      </w:pPr>
      <w:r>
        <w:t>During</w:t>
      </w:r>
      <w:r w:rsidR="0002100A">
        <w:t xml:space="preserve"> </w:t>
      </w:r>
      <w:r>
        <w:t xml:space="preserve">email discussion, there are various design options </w:t>
      </w:r>
      <w:r w:rsidR="003337C3">
        <w:t>for MAC CEs</w:t>
      </w:r>
      <w:r>
        <w:t xml:space="preserve"> and </w:t>
      </w:r>
      <w:r w:rsidR="003337C3">
        <w:t xml:space="preserve">several remaining issues </w:t>
      </w:r>
      <w:r>
        <w:t>need</w:t>
      </w:r>
      <w:r w:rsidR="003337C3">
        <w:t xml:space="preserve"> </w:t>
      </w:r>
      <w:r>
        <w:t xml:space="preserve">further </w:t>
      </w:r>
      <w:r w:rsidR="003337C3">
        <w:t>study</w:t>
      </w:r>
      <w:r>
        <w:t xml:space="preserve">. </w:t>
      </w:r>
      <w:r w:rsidR="00807ADF">
        <w:t>In t</w:t>
      </w:r>
      <w:r w:rsidR="003F08B2">
        <w:t>his paper</w:t>
      </w:r>
      <w:r w:rsidR="00807ADF">
        <w:t xml:space="preserve">, we would like to provide our </w:t>
      </w:r>
      <w:r>
        <w:t xml:space="preserve">views and </w:t>
      </w:r>
      <w:r w:rsidR="007D1704">
        <w:t>design</w:t>
      </w:r>
      <w:r w:rsidR="0054575B">
        <w:t>s</w:t>
      </w:r>
      <w:r w:rsidR="007D1704">
        <w:t xml:space="preserve"> for all MIMO DL MAC CEs.</w:t>
      </w:r>
    </w:p>
    <w:p w14:paraId="2AA25FB1" w14:textId="77777777" w:rsidR="00AE3E14" w:rsidRPr="00341812" w:rsidRDefault="00AE3E14" w:rsidP="00AE3E14">
      <w:pPr>
        <w:pStyle w:val="Heading1"/>
        <w:rPr>
          <w:lang w:val="en-US"/>
        </w:rPr>
      </w:pPr>
      <w:r w:rsidRPr="00341812">
        <w:rPr>
          <w:lang w:val="en-US"/>
        </w:rPr>
        <w:t>Discussion</w:t>
      </w:r>
    </w:p>
    <w:p w14:paraId="569B1CCF" w14:textId="07E49E3F" w:rsidR="001E0713" w:rsidRDefault="001E0713" w:rsidP="001E0713">
      <w:pPr>
        <w:pStyle w:val="Heading2"/>
      </w:pPr>
      <w:r>
        <w:t>PUCCH</w:t>
      </w:r>
      <w:r w:rsidR="00A82813">
        <w:t xml:space="preserve"> resource (group)</w:t>
      </w:r>
      <w:r>
        <w:t xml:space="preserve"> spatial relation</w:t>
      </w:r>
      <w:r w:rsidR="00F44C85">
        <w:t xml:space="preserve"> a</w:t>
      </w:r>
      <w:r>
        <w:t>ctivation/</w:t>
      </w:r>
      <w:r w:rsidR="00F44C85">
        <w:t>d</w:t>
      </w:r>
      <w:r>
        <w:t>eactivation MAC CE</w:t>
      </w:r>
    </w:p>
    <w:p w14:paraId="03E47DF6" w14:textId="3DEEA67E" w:rsidR="00A82813" w:rsidRDefault="00EE00CE" w:rsidP="00A82813">
      <w:pPr>
        <w:jc w:val="both"/>
      </w:pPr>
      <w:r>
        <w:rPr>
          <w:lang w:val="en-GB"/>
        </w:rPr>
        <w:t>The</w:t>
      </w:r>
      <w:r w:rsidR="00A82813">
        <w:t xml:space="preserve"> Rel-15 PUCCH spatial relation activation/deactivation MAC CE</w:t>
      </w:r>
      <w:r>
        <w:t xml:space="preserve"> can activate one spatial relation among </w:t>
      </w:r>
      <w:r w:rsidR="0002100A">
        <w:t>8</w:t>
      </w:r>
      <w:r>
        <w:t xml:space="preserve"> configured spatial relation information. In Rel-16, RAN1 has agreed to increase the maximum configured </w:t>
      </w:r>
      <w:r w:rsidR="00986CF5">
        <w:t xml:space="preserve">PUCCH </w:t>
      </w:r>
      <w:r>
        <w:t xml:space="preserve">spatial relation from 8 to 64. </w:t>
      </w:r>
      <w:r w:rsidR="0002100A">
        <w:t>The</w:t>
      </w:r>
      <w:r>
        <w:t xml:space="preserve"> straightforward </w:t>
      </w:r>
      <w:r w:rsidR="0002100A">
        <w:t xml:space="preserve">way is </w:t>
      </w:r>
      <w:r>
        <w:t>that the</w:t>
      </w:r>
      <w:r w:rsidR="0002100A">
        <w:t xml:space="preserve"> spatial relation information field in</w:t>
      </w:r>
      <w:r>
        <w:t xml:space="preserve"> </w:t>
      </w:r>
      <w:r>
        <w:lastRenderedPageBreak/>
        <w:t xml:space="preserve">legacy Rel-15 PUCCH spatial relation MAC CE </w:t>
      </w:r>
      <w:r w:rsidR="00A67DCA">
        <w:t>is</w:t>
      </w:r>
      <w:r>
        <w:t xml:space="preserve"> </w:t>
      </w:r>
      <w:r w:rsidR="0002100A">
        <w:t>extended</w:t>
      </w:r>
      <w:r>
        <w:t xml:space="preserve"> </w:t>
      </w:r>
      <w:r w:rsidR="00986CF5">
        <w:t xml:space="preserve">to support 64 candidate spatial relation information. The indicated PUCCH resource </w:t>
      </w:r>
      <w:r w:rsidR="0002100A">
        <w:t xml:space="preserve">ID </w:t>
      </w:r>
      <w:r w:rsidR="00986CF5">
        <w:t>is configured with one activated spatial relation information among the 64 candidates.</w:t>
      </w:r>
    </w:p>
    <w:p w14:paraId="7ADE9EFE" w14:textId="3B43FCD6" w:rsidR="00986CF5" w:rsidRDefault="00986CF5" w:rsidP="00A82813">
      <w:pPr>
        <w:jc w:val="both"/>
      </w:pPr>
      <w:r>
        <w:t xml:space="preserve">In addition to increasing the maximum configured PUCCH spatial relation, RAN1 further made several agreements to allow updating the spatial relation for the PUCCH </w:t>
      </w:r>
      <w:r w:rsidR="00CA6503">
        <w:t xml:space="preserve">resource </w:t>
      </w:r>
      <w:r>
        <w:t>group.</w:t>
      </w:r>
    </w:p>
    <w:tbl>
      <w:tblPr>
        <w:tblStyle w:val="TableGrid"/>
        <w:tblW w:w="0" w:type="auto"/>
        <w:tblLook w:val="04A0" w:firstRow="1" w:lastRow="0" w:firstColumn="1" w:lastColumn="0" w:noHBand="0" w:noVBand="1"/>
      </w:tblPr>
      <w:tblGrid>
        <w:gridCol w:w="9628"/>
      </w:tblGrid>
      <w:tr w:rsidR="00986CF5" w14:paraId="1676E064" w14:textId="77777777" w:rsidTr="00986CF5">
        <w:tc>
          <w:tcPr>
            <w:tcW w:w="9628" w:type="dxa"/>
          </w:tcPr>
          <w:p w14:paraId="50B86D6F" w14:textId="4ABE24E0" w:rsidR="00986CF5" w:rsidRPr="0002100A" w:rsidRDefault="00986CF5" w:rsidP="00986CF5">
            <w:pPr>
              <w:spacing w:after="0"/>
              <w:rPr>
                <w:b/>
                <w:bCs/>
                <w:sz w:val="20"/>
                <w:lang w:eastAsia="x-none"/>
              </w:rPr>
            </w:pPr>
            <w:r w:rsidRPr="0002100A">
              <w:rPr>
                <w:b/>
                <w:bCs/>
                <w:sz w:val="20"/>
                <w:highlight w:val="green"/>
                <w:lang w:eastAsia="x-none"/>
              </w:rPr>
              <w:t>Agreement</w:t>
            </w:r>
            <w:r w:rsidR="00BE095E" w:rsidRPr="0002100A">
              <w:rPr>
                <w:b/>
                <w:bCs/>
                <w:sz w:val="20"/>
                <w:lang w:eastAsia="x-none"/>
              </w:rPr>
              <w:t xml:space="preserve"> (RAN1 #98b)</w:t>
            </w:r>
          </w:p>
          <w:p w14:paraId="4E4B2E1D" w14:textId="77777777" w:rsidR="00986CF5" w:rsidRPr="0002100A" w:rsidRDefault="00986CF5" w:rsidP="00986CF5">
            <w:pPr>
              <w:pStyle w:val="LGTdoc"/>
              <w:spacing w:afterLines="0" w:line="240" w:lineRule="auto"/>
              <w:contextualSpacing/>
              <w:rPr>
                <w:bCs/>
                <w:sz w:val="20"/>
                <w:szCs w:val="20"/>
                <w:lang w:val="en-US"/>
              </w:rPr>
            </w:pPr>
            <w:r w:rsidRPr="0002100A">
              <w:rPr>
                <w:bCs/>
                <w:sz w:val="20"/>
                <w:szCs w:val="20"/>
                <w:lang w:val="en-US"/>
              </w:rPr>
              <w:t>Confirm the working assumption made in RAN1#97</w:t>
            </w:r>
            <w:r w:rsidRPr="0002100A">
              <w:rPr>
                <w:bCs/>
                <w:color w:val="FF0000"/>
                <w:sz w:val="20"/>
                <w:szCs w:val="20"/>
                <w:lang w:val="en-US"/>
              </w:rPr>
              <w:t>, with the following updates</w:t>
            </w:r>
            <w:r w:rsidRPr="0002100A">
              <w:rPr>
                <w:bCs/>
                <w:sz w:val="20"/>
                <w:szCs w:val="20"/>
                <w:lang w:val="en-US"/>
              </w:rPr>
              <w:t>.</w:t>
            </w:r>
          </w:p>
          <w:p w14:paraId="3534F2DD" w14:textId="77777777" w:rsidR="00986CF5" w:rsidRPr="0002100A" w:rsidRDefault="00986CF5" w:rsidP="00986CF5">
            <w:pPr>
              <w:pStyle w:val="LGTdoc"/>
              <w:spacing w:afterLines="0" w:line="240" w:lineRule="auto"/>
              <w:contextualSpacing/>
              <w:rPr>
                <w:bCs/>
                <w:sz w:val="20"/>
                <w:szCs w:val="20"/>
                <w:lang w:val="en-US"/>
              </w:rPr>
            </w:pPr>
            <w:r w:rsidRPr="0002100A">
              <w:rPr>
                <w:bCs/>
                <w:sz w:val="20"/>
                <w:szCs w:val="20"/>
                <w:lang w:val="en-US"/>
              </w:rPr>
              <w:t>For the supported feature of simultaneous update/indication of a single spatial relation per group of PUCCH by using one MAC CE, the following configuration options for the group are supported:</w:t>
            </w:r>
          </w:p>
          <w:p w14:paraId="4B55EA71" w14:textId="77777777" w:rsidR="00986CF5" w:rsidRPr="0002100A" w:rsidRDefault="00986CF5" w:rsidP="00986CF5">
            <w:pPr>
              <w:pStyle w:val="LGTdoc"/>
              <w:numPr>
                <w:ilvl w:val="0"/>
                <w:numId w:val="19"/>
              </w:numPr>
              <w:spacing w:afterLines="0" w:line="240" w:lineRule="auto"/>
              <w:contextualSpacing/>
              <w:rPr>
                <w:bCs/>
                <w:sz w:val="20"/>
                <w:szCs w:val="20"/>
                <w:lang w:val="en-US"/>
              </w:rPr>
            </w:pPr>
            <w:r w:rsidRPr="0002100A">
              <w:rPr>
                <w:bCs/>
                <w:sz w:val="20"/>
                <w:szCs w:val="20"/>
                <w:lang w:val="en-US"/>
              </w:rPr>
              <w:t>At least up to two groups per BWP.</w:t>
            </w:r>
          </w:p>
          <w:p w14:paraId="3A0FC8F1" w14:textId="77777777" w:rsidR="00986CF5" w:rsidRPr="0002100A" w:rsidRDefault="00986CF5" w:rsidP="00986CF5">
            <w:pPr>
              <w:pStyle w:val="LGTdoc"/>
              <w:numPr>
                <w:ilvl w:val="1"/>
                <w:numId w:val="19"/>
              </w:numPr>
              <w:spacing w:afterLines="0" w:line="240" w:lineRule="auto"/>
              <w:contextualSpacing/>
              <w:rPr>
                <w:bCs/>
                <w:sz w:val="20"/>
                <w:szCs w:val="20"/>
                <w:lang w:val="en-US"/>
              </w:rPr>
            </w:pPr>
            <w:r w:rsidRPr="0002100A">
              <w:rPr>
                <w:bCs/>
                <w:sz w:val="20"/>
                <w:szCs w:val="20"/>
                <w:lang w:val="en-US"/>
              </w:rPr>
              <w:t>FFS: Details on configuring the groups including whether to use implicit method or explicit method</w:t>
            </w:r>
          </w:p>
          <w:p w14:paraId="0A9CA1DE" w14:textId="77777777" w:rsidR="00986CF5" w:rsidRPr="0002100A" w:rsidRDefault="00986CF5" w:rsidP="00986CF5">
            <w:pPr>
              <w:pStyle w:val="LGTdoc"/>
              <w:numPr>
                <w:ilvl w:val="2"/>
                <w:numId w:val="19"/>
              </w:numPr>
              <w:spacing w:afterLines="0" w:line="240" w:lineRule="auto"/>
              <w:contextualSpacing/>
              <w:rPr>
                <w:bCs/>
                <w:sz w:val="20"/>
                <w:szCs w:val="20"/>
                <w:lang w:val="en-US"/>
              </w:rPr>
            </w:pPr>
            <w:r w:rsidRPr="0002100A">
              <w:rPr>
                <w:bCs/>
                <w:sz w:val="20"/>
                <w:szCs w:val="20"/>
                <w:lang w:val="en-US"/>
              </w:rPr>
              <w:t>For example, each corresponding to different TRP/panel, at least for multi-TRP/panel case</w:t>
            </w:r>
          </w:p>
          <w:p w14:paraId="35FA6CBC" w14:textId="77777777" w:rsidR="00986CF5" w:rsidRPr="0002100A" w:rsidRDefault="00986CF5" w:rsidP="00986CF5">
            <w:pPr>
              <w:pStyle w:val="LGTdoc"/>
              <w:numPr>
                <w:ilvl w:val="2"/>
                <w:numId w:val="19"/>
              </w:numPr>
              <w:spacing w:afterLines="0" w:line="240" w:lineRule="auto"/>
              <w:contextualSpacing/>
              <w:rPr>
                <w:bCs/>
                <w:sz w:val="20"/>
                <w:szCs w:val="20"/>
                <w:lang w:val="en-US"/>
              </w:rPr>
            </w:pPr>
            <w:r w:rsidRPr="0002100A">
              <w:rPr>
                <w:bCs/>
                <w:sz w:val="20"/>
                <w:szCs w:val="20"/>
                <w:lang w:val="en-US"/>
              </w:rPr>
              <w:t>Another example, each corresponding to different active spatial relation at least for single TRP case</w:t>
            </w:r>
          </w:p>
          <w:p w14:paraId="632A2CC8" w14:textId="77777777" w:rsidR="00986CF5" w:rsidRPr="0002100A" w:rsidRDefault="00986CF5" w:rsidP="00986CF5">
            <w:pPr>
              <w:pStyle w:val="LGTdoc"/>
              <w:numPr>
                <w:ilvl w:val="1"/>
                <w:numId w:val="19"/>
              </w:numPr>
              <w:spacing w:afterLines="0" w:line="240" w:lineRule="auto"/>
              <w:contextualSpacing/>
              <w:rPr>
                <w:bCs/>
                <w:sz w:val="20"/>
                <w:szCs w:val="20"/>
                <w:lang w:val="en-US"/>
              </w:rPr>
            </w:pPr>
            <w:r w:rsidRPr="0002100A">
              <w:rPr>
                <w:bCs/>
                <w:sz w:val="20"/>
                <w:szCs w:val="20"/>
                <w:lang w:val="en-US"/>
              </w:rPr>
              <w:t>If there is no consensus to support more than two groups</w:t>
            </w:r>
            <w:r w:rsidRPr="0002100A">
              <w:rPr>
                <w:bCs/>
                <w:color w:val="FF0000"/>
                <w:sz w:val="20"/>
                <w:szCs w:val="20"/>
                <w:lang w:val="en-US"/>
              </w:rPr>
              <w:t xml:space="preserve"> within RAN1#98bis, </w:t>
            </w:r>
            <w:r w:rsidRPr="0002100A">
              <w:rPr>
                <w:bCs/>
                <w:sz w:val="20"/>
                <w:szCs w:val="20"/>
                <w:lang w:val="en-US"/>
              </w:rPr>
              <w:t>only up to two groups will be supported in Rel-16</w:t>
            </w:r>
          </w:p>
          <w:p w14:paraId="6404CF3E" w14:textId="77777777" w:rsidR="00986CF5" w:rsidRPr="0002100A" w:rsidRDefault="00986CF5" w:rsidP="00986CF5">
            <w:pPr>
              <w:pStyle w:val="LGTdoc"/>
              <w:numPr>
                <w:ilvl w:val="1"/>
                <w:numId w:val="19"/>
              </w:numPr>
              <w:spacing w:afterLines="0" w:line="240" w:lineRule="auto"/>
              <w:contextualSpacing/>
              <w:rPr>
                <w:bCs/>
                <w:color w:val="FF0000"/>
                <w:sz w:val="20"/>
                <w:szCs w:val="20"/>
                <w:lang w:val="en-US"/>
              </w:rPr>
            </w:pPr>
            <w:r w:rsidRPr="0002100A">
              <w:rPr>
                <w:bCs/>
                <w:color w:val="FF0000"/>
                <w:sz w:val="20"/>
                <w:szCs w:val="20"/>
                <w:lang w:val="en-US"/>
              </w:rPr>
              <w:t>Note: the terminology of “group” may or may not be in specifications.</w:t>
            </w:r>
          </w:p>
          <w:p w14:paraId="448F947F" w14:textId="77777777" w:rsidR="00986CF5" w:rsidRPr="0002100A" w:rsidRDefault="00986CF5" w:rsidP="00986CF5">
            <w:pPr>
              <w:spacing w:after="0"/>
              <w:rPr>
                <w:b/>
                <w:bCs/>
                <w:sz w:val="20"/>
                <w:lang w:eastAsia="x-none"/>
              </w:rPr>
            </w:pPr>
            <w:r w:rsidRPr="0002100A">
              <w:rPr>
                <w:b/>
                <w:bCs/>
                <w:sz w:val="20"/>
                <w:highlight w:val="green"/>
                <w:lang w:eastAsia="x-none"/>
              </w:rPr>
              <w:t>Agreement</w:t>
            </w:r>
          </w:p>
          <w:p w14:paraId="53409E1B" w14:textId="77777777" w:rsidR="00986CF5" w:rsidRPr="0002100A" w:rsidRDefault="00986CF5" w:rsidP="00986CF5">
            <w:pPr>
              <w:pStyle w:val="LGTdoc"/>
              <w:spacing w:afterLines="0" w:line="240" w:lineRule="auto"/>
              <w:contextualSpacing/>
              <w:rPr>
                <w:bCs/>
                <w:sz w:val="20"/>
                <w:szCs w:val="20"/>
                <w:lang w:val="en-US"/>
              </w:rPr>
            </w:pPr>
            <w:r w:rsidRPr="0002100A">
              <w:rPr>
                <w:bCs/>
                <w:sz w:val="20"/>
                <w:szCs w:val="20"/>
                <w:lang w:val="en-US"/>
              </w:rPr>
              <w:t>At least for the agreed feature of simultaneous update/indication of a single spatial relation per group of PUCCH resources by using MAC CE, explicit higher layer signalling on PUCCH resource grouping is supported.</w:t>
            </w:r>
          </w:p>
          <w:p w14:paraId="70FE6712" w14:textId="77777777" w:rsidR="00986CF5" w:rsidRPr="0002100A" w:rsidRDefault="00986CF5" w:rsidP="00986CF5">
            <w:pPr>
              <w:pStyle w:val="LGTdoc"/>
              <w:numPr>
                <w:ilvl w:val="1"/>
                <w:numId w:val="19"/>
              </w:numPr>
              <w:spacing w:afterLines="0" w:line="240" w:lineRule="auto"/>
              <w:contextualSpacing/>
              <w:rPr>
                <w:bCs/>
                <w:sz w:val="20"/>
                <w:szCs w:val="20"/>
                <w:lang w:val="en-US"/>
              </w:rPr>
            </w:pPr>
            <w:r w:rsidRPr="0002100A">
              <w:rPr>
                <w:bCs/>
                <w:sz w:val="20"/>
                <w:szCs w:val="20"/>
                <w:lang w:val="en-US"/>
              </w:rPr>
              <w:t>Signalling details are up to RAN2</w:t>
            </w:r>
          </w:p>
          <w:p w14:paraId="22DCE432" w14:textId="77777777" w:rsidR="00986CF5" w:rsidRPr="0002100A" w:rsidRDefault="00986CF5" w:rsidP="00986CF5">
            <w:pPr>
              <w:spacing w:after="0"/>
              <w:rPr>
                <w:b/>
                <w:bCs/>
                <w:sz w:val="20"/>
                <w:lang w:eastAsia="x-none"/>
              </w:rPr>
            </w:pPr>
            <w:r w:rsidRPr="0002100A">
              <w:rPr>
                <w:b/>
                <w:bCs/>
                <w:sz w:val="20"/>
                <w:highlight w:val="green"/>
                <w:lang w:eastAsia="x-none"/>
              </w:rPr>
              <w:t>Agreement</w:t>
            </w:r>
          </w:p>
          <w:p w14:paraId="0F2B1022" w14:textId="77777777" w:rsidR="00986CF5" w:rsidRPr="0002100A" w:rsidRDefault="00986CF5" w:rsidP="00986CF5">
            <w:pPr>
              <w:pStyle w:val="LGTdoc"/>
              <w:spacing w:afterLines="0" w:line="240" w:lineRule="auto"/>
              <w:contextualSpacing/>
              <w:rPr>
                <w:bCs/>
                <w:sz w:val="20"/>
                <w:szCs w:val="20"/>
                <w:lang w:val="en-US"/>
              </w:rPr>
            </w:pPr>
            <w:r w:rsidRPr="0002100A">
              <w:rPr>
                <w:bCs/>
                <w:sz w:val="20"/>
                <w:szCs w:val="20"/>
                <w:lang w:val="en-US"/>
              </w:rPr>
              <w:t>For the agreed feature of simultaneous update/indication of a single spatial relation per group of PUCCH resources by using MAC CE,</w:t>
            </w:r>
          </w:p>
          <w:p w14:paraId="0216A426" w14:textId="7B9978FE" w:rsidR="00986CF5" w:rsidRPr="0002100A" w:rsidRDefault="00986CF5" w:rsidP="00986CF5">
            <w:pPr>
              <w:pStyle w:val="LGTdoc"/>
              <w:numPr>
                <w:ilvl w:val="0"/>
                <w:numId w:val="19"/>
              </w:numPr>
              <w:spacing w:afterLines="0" w:line="240" w:lineRule="auto"/>
              <w:contextualSpacing/>
              <w:rPr>
                <w:bCs/>
                <w:sz w:val="20"/>
                <w:szCs w:val="20"/>
                <w:lang w:val="en-US"/>
              </w:rPr>
            </w:pPr>
            <w:r w:rsidRPr="0002100A">
              <w:rPr>
                <w:bCs/>
                <w:sz w:val="20"/>
                <w:szCs w:val="20"/>
                <w:lang w:val="en-US"/>
              </w:rPr>
              <w:t>Support up to 4 groups per BWP.</w:t>
            </w:r>
          </w:p>
          <w:p w14:paraId="49C39D63" w14:textId="77777777" w:rsidR="00BE095E" w:rsidRPr="0002100A" w:rsidRDefault="00BE095E" w:rsidP="00BE095E">
            <w:pPr>
              <w:pStyle w:val="LGTdoc"/>
              <w:spacing w:afterLines="0" w:line="240" w:lineRule="auto"/>
              <w:contextualSpacing/>
              <w:rPr>
                <w:bCs/>
                <w:sz w:val="20"/>
                <w:szCs w:val="20"/>
                <w:lang w:val="en-US"/>
              </w:rPr>
            </w:pPr>
          </w:p>
          <w:p w14:paraId="15BE9FDA" w14:textId="24D0BF5B" w:rsidR="00986CF5" w:rsidRPr="0002100A" w:rsidRDefault="00986CF5" w:rsidP="00986CF5">
            <w:pPr>
              <w:spacing w:after="0"/>
              <w:rPr>
                <w:b/>
                <w:sz w:val="20"/>
                <w:lang w:eastAsia="x-none"/>
              </w:rPr>
            </w:pPr>
            <w:r w:rsidRPr="0002100A">
              <w:rPr>
                <w:b/>
                <w:sz w:val="20"/>
                <w:highlight w:val="green"/>
                <w:lang w:eastAsia="x-none"/>
              </w:rPr>
              <w:t>Agreement</w:t>
            </w:r>
            <w:r w:rsidR="00BE095E" w:rsidRPr="0002100A">
              <w:rPr>
                <w:b/>
                <w:sz w:val="20"/>
                <w:lang w:eastAsia="x-none"/>
              </w:rPr>
              <w:t xml:space="preserve"> (RAN1 #99)</w:t>
            </w:r>
          </w:p>
          <w:p w14:paraId="4D0727D1" w14:textId="77777777" w:rsidR="00986CF5" w:rsidRPr="0002100A" w:rsidRDefault="00986CF5" w:rsidP="00986CF5">
            <w:pPr>
              <w:pStyle w:val="LGTdoc"/>
              <w:spacing w:afterLines="0" w:line="240" w:lineRule="auto"/>
              <w:contextualSpacing/>
              <w:rPr>
                <w:bCs/>
                <w:sz w:val="20"/>
                <w:szCs w:val="20"/>
                <w:lang w:val="en-US"/>
              </w:rPr>
            </w:pPr>
            <w:r w:rsidRPr="0002100A">
              <w:rPr>
                <w:bCs/>
                <w:sz w:val="20"/>
                <w:szCs w:val="20"/>
                <w:lang w:val="en-US"/>
              </w:rPr>
              <w:t>Send an LS to RAN2 to indicate that from RAN1 perspective, the following examples have be studied and RAN2 should consider this in their work.</w:t>
            </w:r>
          </w:p>
          <w:p w14:paraId="268F4A8E" w14:textId="77777777" w:rsidR="00986CF5" w:rsidRPr="0002100A" w:rsidRDefault="00986CF5" w:rsidP="00986CF5">
            <w:pPr>
              <w:pStyle w:val="LGTdoc"/>
              <w:spacing w:afterLines="0" w:line="240" w:lineRule="auto"/>
              <w:contextualSpacing/>
              <w:rPr>
                <w:bCs/>
                <w:sz w:val="20"/>
                <w:szCs w:val="20"/>
                <w:lang w:val="en-US"/>
              </w:rPr>
            </w:pPr>
          </w:p>
          <w:p w14:paraId="622BE3F4" w14:textId="77777777" w:rsidR="00986CF5" w:rsidRPr="0002100A" w:rsidRDefault="00986CF5" w:rsidP="00986CF5">
            <w:pPr>
              <w:pStyle w:val="LGTdoc"/>
              <w:spacing w:afterLines="0" w:line="240" w:lineRule="auto"/>
              <w:contextualSpacing/>
              <w:rPr>
                <w:bCs/>
                <w:sz w:val="20"/>
                <w:szCs w:val="20"/>
                <w:lang w:val="en-US"/>
              </w:rPr>
            </w:pPr>
            <w:r w:rsidRPr="0002100A">
              <w:rPr>
                <w:bCs/>
                <w:sz w:val="20"/>
                <w:szCs w:val="20"/>
                <w:lang w:val="en-US"/>
              </w:rPr>
              <w:t>For the agreed feature of simultaneous update/indication of a single spatial relation per group of PUCCH resources by using MAC CE, the detail on explicit higher layer signalling on PUCCH resource grouping is determined by</w:t>
            </w:r>
          </w:p>
          <w:p w14:paraId="48D4F496" w14:textId="77777777" w:rsidR="00986CF5" w:rsidRPr="0002100A" w:rsidRDefault="00986CF5" w:rsidP="00986CF5">
            <w:pPr>
              <w:pStyle w:val="LGTdoc"/>
              <w:numPr>
                <w:ilvl w:val="0"/>
                <w:numId w:val="21"/>
              </w:numPr>
              <w:spacing w:afterLines="0" w:line="240" w:lineRule="auto"/>
              <w:ind w:left="720" w:hanging="259"/>
              <w:contextualSpacing/>
              <w:rPr>
                <w:bCs/>
                <w:sz w:val="20"/>
                <w:szCs w:val="20"/>
                <w:lang w:val="en-US"/>
              </w:rPr>
            </w:pPr>
            <w:r w:rsidRPr="0002100A">
              <w:rPr>
                <w:bCs/>
                <w:sz w:val="20"/>
                <w:szCs w:val="20"/>
                <w:lang w:val="en-US"/>
              </w:rPr>
              <w:t>Example 1: Introducing a group identifier inside each PUCCH resource</w:t>
            </w:r>
          </w:p>
          <w:p w14:paraId="2B3E7763" w14:textId="18ACE8B5" w:rsidR="00986CF5" w:rsidRPr="00986CF5" w:rsidRDefault="00986CF5" w:rsidP="00A82813">
            <w:pPr>
              <w:pStyle w:val="LGTdoc"/>
              <w:numPr>
                <w:ilvl w:val="0"/>
                <w:numId w:val="21"/>
              </w:numPr>
              <w:spacing w:afterLines="0" w:line="240" w:lineRule="auto"/>
              <w:ind w:left="720" w:hanging="259"/>
              <w:contextualSpacing/>
              <w:rPr>
                <w:rFonts w:ascii="Times" w:hAnsi="Times" w:cs="Times"/>
                <w:bCs/>
                <w:sz w:val="20"/>
                <w:szCs w:val="20"/>
                <w:lang w:val="en-US"/>
              </w:rPr>
            </w:pPr>
            <w:r w:rsidRPr="0002100A">
              <w:rPr>
                <w:bCs/>
                <w:sz w:val="20"/>
                <w:szCs w:val="20"/>
                <w:lang w:val="en-US"/>
              </w:rPr>
              <w:t>Example 2: Defining a new PUCCH group, which contains identities of PUCCH resources</w:t>
            </w:r>
          </w:p>
        </w:tc>
      </w:tr>
    </w:tbl>
    <w:p w14:paraId="4558F0B2" w14:textId="77777777" w:rsidR="0002100A" w:rsidRDefault="0002100A" w:rsidP="00A82813">
      <w:pPr>
        <w:jc w:val="both"/>
      </w:pPr>
    </w:p>
    <w:p w14:paraId="0804F44B" w14:textId="3C0C8E5F" w:rsidR="00986CF5" w:rsidRDefault="00CA6503" w:rsidP="00A82813">
      <w:pPr>
        <w:jc w:val="both"/>
      </w:pPr>
      <w:r>
        <w:t xml:space="preserve">During email discussion, </w:t>
      </w:r>
      <w:r w:rsidR="0002100A">
        <w:t>one option is</w:t>
      </w:r>
      <w:r w:rsidR="00BB1D38">
        <w:t xml:space="preserve"> that a</w:t>
      </w:r>
      <w:r w:rsidR="0002100A">
        <w:t>nother</w:t>
      </w:r>
      <w:r w:rsidR="00BB1D38">
        <w:t xml:space="preserve"> new MAC CE should be designed to </w:t>
      </w:r>
      <w:r w:rsidR="0002100A">
        <w:t>activate the</w:t>
      </w:r>
      <w:r w:rsidR="00BB1D38">
        <w:t xml:space="preserve"> spatial relation per PUCCH resource group. Therefore</w:t>
      </w:r>
      <w:r w:rsidR="0002100A">
        <w:t>,</w:t>
      </w:r>
      <w:r w:rsidR="00BB1D38">
        <w:t xml:space="preserve"> two new MAC CEs </w:t>
      </w:r>
      <w:r w:rsidR="0002100A">
        <w:t>should be</w:t>
      </w:r>
      <w:r w:rsidR="00BB1D38">
        <w:t xml:space="preserve"> designed for per PUCCH resource and per PUCCH resource group separately.</w:t>
      </w:r>
    </w:p>
    <w:p w14:paraId="6911ADFF" w14:textId="5B96C380" w:rsidR="0045193C" w:rsidRDefault="00BB1D38" w:rsidP="00A82813">
      <w:pPr>
        <w:jc w:val="both"/>
      </w:pPr>
      <w:r>
        <w:t>In our view, a single new MAC CE can be well designed to support all RAN1’s requirement</w:t>
      </w:r>
      <w:r w:rsidR="007D40EE">
        <w:t>s</w:t>
      </w:r>
      <w:r>
        <w:t xml:space="preserve"> on updating the spatial relation information either for single PUCCH resource or for the PUCCH resource group. From the functionality perspective, </w:t>
      </w:r>
      <w:r w:rsidR="00E8344B">
        <w:t>the enhancements are both</w:t>
      </w:r>
      <w:r w:rsidR="00787584">
        <w:t xml:space="preserve"> related to</w:t>
      </w:r>
      <w:r w:rsidR="00E8344B">
        <w:t xml:space="preserve"> the PUCCH spatial relation information updat</w:t>
      </w:r>
      <w:r w:rsidR="00787584">
        <w:t>ing</w:t>
      </w:r>
      <w:r w:rsidR="00E8344B">
        <w:t xml:space="preserve">, either per PUCCH resource or per PUCCH resource group. One indication bit can be introduced </w:t>
      </w:r>
      <w:r w:rsidR="007D40EE">
        <w:t xml:space="preserve">in the MAC CE </w:t>
      </w:r>
      <w:r w:rsidR="00E8344B">
        <w:t xml:space="preserve">to indicate whether the MAC CE </w:t>
      </w:r>
      <w:r w:rsidR="0045193C">
        <w:t>is used for single PUCCH resource updat</w:t>
      </w:r>
      <w:r w:rsidR="006159F5">
        <w:t>ing</w:t>
      </w:r>
      <w:r w:rsidR="0045193C">
        <w:t xml:space="preserve"> or for the PUCCH resource group updat</w:t>
      </w:r>
      <w:r w:rsidR="006159F5">
        <w:t>ing</w:t>
      </w:r>
      <w:r w:rsidR="0045193C">
        <w:t>.</w:t>
      </w:r>
      <w:r w:rsidR="00980756">
        <w:t xml:space="preserve"> </w:t>
      </w:r>
      <w:r w:rsidR="0045193C">
        <w:t xml:space="preserve">Furthermore, </w:t>
      </w:r>
      <w:r w:rsidR="002B7DC0">
        <w:t xml:space="preserve">the benefit for </w:t>
      </w:r>
      <w:r w:rsidR="0045193C">
        <w:t>one single MAC CE</w:t>
      </w:r>
      <w:r w:rsidR="002B7DC0">
        <w:t xml:space="preserve"> design also include saving</w:t>
      </w:r>
      <w:r w:rsidR="0045193C">
        <w:t xml:space="preserve"> the LCID</w:t>
      </w:r>
      <w:r w:rsidR="007D40EE">
        <w:t>. There are l</w:t>
      </w:r>
      <w:r w:rsidR="0045193C">
        <w:t xml:space="preserve">imited number of LCIDs left </w:t>
      </w:r>
      <w:r w:rsidR="007D40EE">
        <w:t xml:space="preserve">in current MAC </w:t>
      </w:r>
      <w:r w:rsidR="0045193C">
        <w:t>if Rel-16 doesn’t extend the LCID space.</w:t>
      </w:r>
    </w:p>
    <w:p w14:paraId="310DCDCA" w14:textId="4E00E46D" w:rsidR="00980756" w:rsidRDefault="003257E3" w:rsidP="00A82813">
      <w:pPr>
        <w:jc w:val="both"/>
      </w:pPr>
      <w:r>
        <w:t xml:space="preserve">One comment is </w:t>
      </w:r>
      <w:r w:rsidR="00980756">
        <w:t xml:space="preserve">that it may waste the network resource if the MAC CE can only update one PUCCH resource </w:t>
      </w:r>
      <w:r>
        <w:t>in case that multiple</w:t>
      </w:r>
      <w:r w:rsidR="00980756">
        <w:t xml:space="preserve"> PUCCH resource</w:t>
      </w:r>
      <w:r w:rsidR="007D5991">
        <w:t>s</w:t>
      </w:r>
      <w:r w:rsidR="00980756">
        <w:t xml:space="preserve"> should </w:t>
      </w:r>
      <w:r>
        <w:t xml:space="preserve">be </w:t>
      </w:r>
      <w:r w:rsidR="00980756">
        <w:t>update</w:t>
      </w:r>
      <w:r>
        <w:t>d with</w:t>
      </w:r>
      <w:r w:rsidR="00980756">
        <w:t xml:space="preserve"> the spatial relation. </w:t>
      </w:r>
      <w:r>
        <w:t>W</w:t>
      </w:r>
      <w:r w:rsidR="00980756">
        <w:t xml:space="preserve">e think it can </w:t>
      </w:r>
      <w:r>
        <w:t xml:space="preserve">still be resolved </w:t>
      </w:r>
      <w:r w:rsidR="00980756">
        <w:t>by</w:t>
      </w:r>
      <w:r>
        <w:t xml:space="preserve"> well configured PUCCH group information together with the PUCCH group based MAC</w:t>
      </w:r>
      <w:r w:rsidR="00A67DCA">
        <w:t xml:space="preserve"> CE</w:t>
      </w:r>
      <w:r w:rsidR="00980756">
        <w:t xml:space="preserve">. </w:t>
      </w:r>
      <w:r>
        <w:t>It seems there are no</w:t>
      </w:r>
      <w:r w:rsidR="00980756">
        <w:t xml:space="preserve"> clear benefit</w:t>
      </w:r>
      <w:r w:rsidR="00A67DCA">
        <w:t>s</w:t>
      </w:r>
      <w:r w:rsidR="00980756">
        <w:t xml:space="preserve"> for the multiple PUCCH resources updating and it is kind of optimization.</w:t>
      </w:r>
    </w:p>
    <w:p w14:paraId="719AA9E8" w14:textId="3AFE4847" w:rsidR="00986CF5" w:rsidRDefault="00980756" w:rsidP="00A82813">
      <w:pPr>
        <w:jc w:val="both"/>
      </w:pPr>
      <w:r>
        <w:t>Figure 1 provides our preferred PUCCH resource (group) spatial relation activation/deactivation MAC CE. The 6-bit spatial relation information can support up to 64 candidate configured spatial relation information.</w:t>
      </w:r>
      <w:r w:rsidR="00721D90">
        <w:t xml:space="preserve"> The C field is the indication bit. If network configures a PUCCH group identifier inside each PUCCH resource or defines a PUCCH group to contain the PUCCH resources, the activated spatial relation information can be updated for all the PUCCH resource</w:t>
      </w:r>
      <w:r w:rsidR="00A67DCA">
        <w:t>s</w:t>
      </w:r>
      <w:r w:rsidR="00721D90">
        <w:t xml:space="preserve"> within the PUCCH group which contain</w:t>
      </w:r>
      <w:r w:rsidR="00A67DCA">
        <w:t>s</w:t>
      </w:r>
      <w:r w:rsidR="00721D90">
        <w:t xml:space="preserve"> the indicated PUCCH resource </w:t>
      </w:r>
      <w:r w:rsidR="00721D90">
        <w:lastRenderedPageBreak/>
        <w:t>ID with the indication bit ON. Otherwise, the activated spatial relation information is only update</w:t>
      </w:r>
      <w:r w:rsidR="00A67DCA">
        <w:t>d</w:t>
      </w:r>
      <w:r w:rsidR="00721D90">
        <w:t xml:space="preserve"> for the indicated PUCCH resource ID, no mat</w:t>
      </w:r>
      <w:r w:rsidR="00A67DCA">
        <w:t>t</w:t>
      </w:r>
      <w:r w:rsidR="00721D90">
        <w:t>er network configures the PUCCH group identifier</w:t>
      </w:r>
      <w:r w:rsidR="00A67DCA">
        <w:t xml:space="preserve"> or not</w:t>
      </w:r>
      <w:r w:rsidR="00721D90">
        <w:t>.</w:t>
      </w:r>
    </w:p>
    <w:p w14:paraId="1DD4AE85" w14:textId="1819F296" w:rsidR="00721D90" w:rsidRDefault="00721D90" w:rsidP="00A82813">
      <w:pPr>
        <w:jc w:val="both"/>
      </w:pPr>
      <w:r>
        <w:t>It should be noted that the indication bit is required</w:t>
      </w:r>
      <w:r w:rsidR="00CC09DF">
        <w:t>,</w:t>
      </w:r>
      <w:r>
        <w:t xml:space="preserve"> since </w:t>
      </w:r>
      <w:r w:rsidR="00E743E4">
        <w:t xml:space="preserve">it can allow network </w:t>
      </w:r>
      <w:r w:rsidR="00CC09DF">
        <w:t xml:space="preserve">to </w:t>
      </w:r>
      <w:r w:rsidR="00E743E4">
        <w:t xml:space="preserve">update the spatial relation </w:t>
      </w:r>
      <w:r w:rsidR="00CC09DF">
        <w:t>per</w:t>
      </w:r>
      <w:r w:rsidR="00E743E4">
        <w:t xml:space="preserve"> PUCCH resource even the PUCCH resource group identifier is </w:t>
      </w:r>
      <w:r w:rsidR="00CC09DF">
        <w:t xml:space="preserve">already </w:t>
      </w:r>
      <w:r w:rsidR="00E743E4">
        <w:t>configured by RRC.</w:t>
      </w:r>
    </w:p>
    <w:p w14:paraId="0838A835" w14:textId="77777777" w:rsidR="00CA6503" w:rsidRDefault="00CA6503" w:rsidP="00CA6503">
      <w:pPr>
        <w:keepNext/>
        <w:jc w:val="center"/>
      </w:pPr>
      <w:r w:rsidRPr="00CA6503">
        <w:rPr>
          <w:noProof/>
        </w:rPr>
        <w:drawing>
          <wp:inline distT="0" distB="0" distL="0" distR="0" wp14:anchorId="2CF3A3E9" wp14:editId="5B2A46E9">
            <wp:extent cx="3182112" cy="1261872"/>
            <wp:effectExtent l="0" t="0" r="0" b="0"/>
            <wp:docPr id="6" name="Picture 5">
              <a:extLst xmlns:a="http://schemas.openxmlformats.org/drawingml/2006/main">
                <a:ext uri="{FF2B5EF4-FFF2-40B4-BE49-F238E27FC236}">
                  <a16:creationId xmlns:a16="http://schemas.microsoft.com/office/drawing/2014/main" id="{C755026B-6A8C-48DA-886B-078AE92DED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755026B-6A8C-48DA-886B-078AE92DED02}"/>
                        </a:ext>
                      </a:extLst>
                    </pic:cNvPr>
                    <pic:cNvPicPr>
                      <a:picLocks noChangeAspect="1"/>
                    </pic:cNvPicPr>
                  </pic:nvPicPr>
                  <pic:blipFill>
                    <a:blip r:embed="rId8"/>
                    <a:stretch>
                      <a:fillRect/>
                    </a:stretch>
                  </pic:blipFill>
                  <pic:spPr>
                    <a:xfrm>
                      <a:off x="0" y="0"/>
                      <a:ext cx="3182112" cy="1261872"/>
                    </a:xfrm>
                    <a:prstGeom prst="rect">
                      <a:avLst/>
                    </a:prstGeom>
                  </pic:spPr>
                </pic:pic>
              </a:graphicData>
            </a:graphic>
          </wp:inline>
        </w:drawing>
      </w:r>
    </w:p>
    <w:p w14:paraId="30F951BF" w14:textId="51B3C6B7" w:rsidR="00CA6503" w:rsidRDefault="00CA6503" w:rsidP="00CA6503">
      <w:pPr>
        <w:pStyle w:val="Caption"/>
        <w:jc w:val="center"/>
      </w:pPr>
      <w:r>
        <w:t xml:space="preserve">Figure </w:t>
      </w:r>
      <w:fldSimple w:instr=" SEQ Figure \* ARABIC ">
        <w:r w:rsidR="00A100B0">
          <w:rPr>
            <w:noProof/>
          </w:rPr>
          <w:t>1</w:t>
        </w:r>
      </w:fldSimple>
      <w:r>
        <w:t xml:space="preserve"> PUCCH resource (group) spatial relation activation/deactivation MAC CE</w:t>
      </w:r>
    </w:p>
    <w:p w14:paraId="6D48292B" w14:textId="585B46B0" w:rsidR="00986CF5" w:rsidRDefault="00986CF5" w:rsidP="00986CF5">
      <w:pPr>
        <w:jc w:val="both"/>
        <w:rPr>
          <w:b/>
          <w:bCs/>
        </w:rPr>
      </w:pPr>
      <w:r w:rsidRPr="004C6F3C">
        <w:rPr>
          <w:b/>
          <w:bCs/>
        </w:rPr>
        <w:t xml:space="preserve">Proposal </w:t>
      </w:r>
      <w:r>
        <w:rPr>
          <w:b/>
          <w:bCs/>
        </w:rPr>
        <w:t>1</w:t>
      </w:r>
      <w:r w:rsidRPr="004C6F3C">
        <w:rPr>
          <w:b/>
          <w:bCs/>
        </w:rPr>
        <w:t xml:space="preserve">: </w:t>
      </w:r>
      <w:r w:rsidR="00F2643F">
        <w:rPr>
          <w:b/>
          <w:bCs/>
        </w:rPr>
        <w:t xml:space="preserve">One single new MAC CE should be introduced to support PUCCH spatial relation activation for </w:t>
      </w:r>
      <w:r w:rsidR="00302556">
        <w:rPr>
          <w:b/>
          <w:bCs/>
        </w:rPr>
        <w:t xml:space="preserve">PUCCH resource or PUCCH resource group. One indication bit is needed in </w:t>
      </w:r>
      <w:r w:rsidR="00A67DCA">
        <w:rPr>
          <w:b/>
          <w:bCs/>
        </w:rPr>
        <w:t xml:space="preserve">the new </w:t>
      </w:r>
      <w:r w:rsidR="00302556">
        <w:rPr>
          <w:b/>
          <w:bCs/>
        </w:rPr>
        <w:t>MAC CE.</w:t>
      </w:r>
    </w:p>
    <w:p w14:paraId="2B85361C" w14:textId="77777777" w:rsidR="001E0713" w:rsidRPr="001E0713" w:rsidRDefault="001E0713" w:rsidP="001E0713">
      <w:pPr>
        <w:rPr>
          <w:lang w:val="en-GB" w:eastAsia="ja-JP"/>
        </w:rPr>
      </w:pPr>
    </w:p>
    <w:p w14:paraId="42ECCFC2" w14:textId="0216B4A5" w:rsidR="001E0713" w:rsidRDefault="001E0713" w:rsidP="001E0713">
      <w:pPr>
        <w:pStyle w:val="Heading2"/>
      </w:pPr>
      <w:r>
        <w:t xml:space="preserve">AP SRS </w:t>
      </w:r>
      <w:r>
        <w:rPr>
          <w:lang w:val="en-US"/>
        </w:rPr>
        <w:t>activation/deactivation</w:t>
      </w:r>
      <w:r>
        <w:t xml:space="preserve"> MAC CE</w:t>
      </w:r>
    </w:p>
    <w:p w14:paraId="546380A0" w14:textId="04DDE099" w:rsidR="00BE095E" w:rsidRDefault="00BE095E" w:rsidP="00BE095E">
      <w:pPr>
        <w:rPr>
          <w:lang w:val="en-GB"/>
        </w:rPr>
      </w:pPr>
      <w:r>
        <w:rPr>
          <w:lang w:val="en-GB"/>
        </w:rPr>
        <w:t xml:space="preserve">RAN1 discussed and made following agreements for </w:t>
      </w:r>
      <w:r>
        <w:t xml:space="preserve">spatial relation update for </w:t>
      </w:r>
      <w:r>
        <w:rPr>
          <w:lang w:val="en-GB"/>
        </w:rPr>
        <w:t>AP SRS.</w:t>
      </w:r>
    </w:p>
    <w:tbl>
      <w:tblPr>
        <w:tblStyle w:val="TableGrid"/>
        <w:tblW w:w="0" w:type="auto"/>
        <w:tblLook w:val="04A0" w:firstRow="1" w:lastRow="0" w:firstColumn="1" w:lastColumn="0" w:noHBand="0" w:noVBand="1"/>
      </w:tblPr>
      <w:tblGrid>
        <w:gridCol w:w="9628"/>
      </w:tblGrid>
      <w:tr w:rsidR="00BE095E" w14:paraId="376946B2" w14:textId="77777777" w:rsidTr="00BE095E">
        <w:tc>
          <w:tcPr>
            <w:tcW w:w="9628" w:type="dxa"/>
          </w:tcPr>
          <w:p w14:paraId="77ED739A" w14:textId="77777777" w:rsidR="00BE095E" w:rsidRPr="00BE095E" w:rsidRDefault="00BE095E" w:rsidP="00BE095E">
            <w:pPr>
              <w:spacing w:after="0"/>
              <w:rPr>
                <w:rFonts w:eastAsia="Batang"/>
                <w:b/>
                <w:sz w:val="20"/>
                <w:szCs w:val="24"/>
                <w:highlight w:val="green"/>
                <w:lang w:val="en-GB" w:eastAsia="en-US"/>
              </w:rPr>
            </w:pPr>
            <w:r w:rsidRPr="00BE095E">
              <w:rPr>
                <w:rFonts w:eastAsia="Batang"/>
                <w:b/>
                <w:sz w:val="20"/>
                <w:szCs w:val="24"/>
                <w:highlight w:val="green"/>
                <w:lang w:val="en-GB" w:eastAsia="en-US"/>
              </w:rPr>
              <w:t xml:space="preserve">Agreement </w:t>
            </w:r>
            <w:r w:rsidRPr="00BE095E">
              <w:rPr>
                <w:rFonts w:eastAsia="Batang"/>
                <w:b/>
                <w:sz w:val="20"/>
                <w:szCs w:val="24"/>
                <w:lang w:val="en-GB" w:eastAsia="en-US"/>
              </w:rPr>
              <w:t>(RAN1#97)</w:t>
            </w:r>
          </w:p>
          <w:p w14:paraId="6B78E4E3" w14:textId="53976632" w:rsidR="00BE095E" w:rsidRDefault="00BE095E" w:rsidP="00BE095E">
            <w:pPr>
              <w:spacing w:after="0"/>
              <w:rPr>
                <w:rFonts w:eastAsia="Batang"/>
                <w:sz w:val="20"/>
                <w:lang w:eastAsia="en-US"/>
              </w:rPr>
            </w:pPr>
            <w:r w:rsidRPr="00BE095E">
              <w:rPr>
                <w:rFonts w:eastAsia="Batang"/>
                <w:sz w:val="20"/>
                <w:lang w:eastAsia="en-US"/>
              </w:rPr>
              <w:t>The supported feature of MAC CE based spatial relation update for aperiodic SRS per resource level is applicable to at least 3 supported usages as codebook-based UL, non-codebook-based UL, beam management.</w:t>
            </w:r>
          </w:p>
          <w:p w14:paraId="7238736A" w14:textId="77777777" w:rsidR="00BE095E" w:rsidRPr="00BE095E" w:rsidRDefault="00BE095E" w:rsidP="00BE095E">
            <w:pPr>
              <w:spacing w:after="0"/>
              <w:rPr>
                <w:rFonts w:eastAsia="Batang"/>
                <w:sz w:val="20"/>
                <w:szCs w:val="24"/>
                <w:lang w:val="en-GB" w:eastAsia="en-US"/>
              </w:rPr>
            </w:pPr>
          </w:p>
          <w:p w14:paraId="17F1C1BE" w14:textId="72A7D1C0" w:rsidR="00BE095E" w:rsidRPr="00BE095E" w:rsidRDefault="00BE095E" w:rsidP="00BE095E">
            <w:pPr>
              <w:spacing w:after="0"/>
              <w:rPr>
                <w:rFonts w:eastAsia="Batang"/>
                <w:b/>
                <w:bCs/>
                <w:sz w:val="20"/>
                <w:szCs w:val="24"/>
                <w:lang w:val="en-GB" w:eastAsia="x-none"/>
              </w:rPr>
            </w:pPr>
            <w:r w:rsidRPr="00BE095E">
              <w:rPr>
                <w:rFonts w:eastAsia="Batang"/>
                <w:b/>
                <w:bCs/>
                <w:sz w:val="20"/>
                <w:szCs w:val="24"/>
                <w:highlight w:val="green"/>
                <w:lang w:val="en-GB" w:eastAsia="x-none"/>
              </w:rPr>
              <w:t>Agreement</w:t>
            </w:r>
            <w:r>
              <w:rPr>
                <w:rFonts w:eastAsia="Batang"/>
                <w:b/>
                <w:bCs/>
                <w:sz w:val="20"/>
                <w:szCs w:val="24"/>
                <w:highlight w:val="green"/>
                <w:lang w:val="en-GB" w:eastAsia="x-none"/>
              </w:rPr>
              <w:t xml:space="preserve"> </w:t>
            </w:r>
            <w:r w:rsidRPr="00BE095E">
              <w:rPr>
                <w:rFonts w:eastAsia="Batang"/>
                <w:b/>
                <w:bCs/>
                <w:sz w:val="20"/>
                <w:szCs w:val="24"/>
                <w:lang w:val="en-GB" w:eastAsia="x-none"/>
              </w:rPr>
              <w:t>(RAN1 #98)</w:t>
            </w:r>
          </w:p>
          <w:p w14:paraId="30A25171" w14:textId="77777777" w:rsidR="00BE095E" w:rsidRPr="00BE095E" w:rsidRDefault="00BE095E" w:rsidP="00BE095E">
            <w:pPr>
              <w:spacing w:after="0"/>
              <w:rPr>
                <w:rFonts w:eastAsia="Batang"/>
                <w:sz w:val="20"/>
                <w:szCs w:val="24"/>
                <w:lang w:val="en-GB" w:eastAsia="x-none"/>
              </w:rPr>
            </w:pPr>
            <w:r w:rsidRPr="00BE095E">
              <w:rPr>
                <w:rFonts w:eastAsia="Batang"/>
                <w:sz w:val="20"/>
                <w:szCs w:val="24"/>
                <w:lang w:val="en-GB" w:eastAsia="x-none"/>
              </w:rPr>
              <w:t xml:space="preserve">The following working assumption is confirmed with modification (in </w:t>
            </w:r>
            <w:r w:rsidRPr="00BE095E">
              <w:rPr>
                <w:rFonts w:eastAsia="Batang"/>
                <w:color w:val="FF0000"/>
                <w:sz w:val="20"/>
                <w:szCs w:val="24"/>
                <w:lang w:val="en-GB" w:eastAsia="x-none"/>
              </w:rPr>
              <w:t>red</w:t>
            </w:r>
            <w:r w:rsidRPr="00BE095E">
              <w:rPr>
                <w:rFonts w:eastAsia="Batang"/>
                <w:sz w:val="20"/>
                <w:szCs w:val="24"/>
                <w:lang w:val="en-GB" w:eastAsia="x-none"/>
              </w:rPr>
              <w:t>):</w:t>
            </w:r>
          </w:p>
          <w:p w14:paraId="5E1B3776" w14:textId="77777777" w:rsidR="00BE095E" w:rsidRPr="00BE095E" w:rsidRDefault="00BE095E" w:rsidP="00BE095E">
            <w:pPr>
              <w:spacing w:after="0"/>
              <w:rPr>
                <w:rFonts w:eastAsia="Batang"/>
                <w:sz w:val="20"/>
                <w:szCs w:val="24"/>
                <w:lang w:val="en-GB" w:eastAsia="x-none"/>
              </w:rPr>
            </w:pPr>
            <w:r w:rsidRPr="00BE095E">
              <w:rPr>
                <w:rFonts w:eastAsia="Batang"/>
                <w:sz w:val="20"/>
                <w:szCs w:val="24"/>
                <w:lang w:val="en-GB" w:eastAsia="x-none"/>
              </w:rPr>
              <w:t>The supported feature of MAC CE based spatial relation update for aperiodic SRS is applicable to the usage of antenna switching per SRS resource level.</w:t>
            </w:r>
          </w:p>
          <w:p w14:paraId="56C0A43B" w14:textId="6C3D8EA7" w:rsidR="00BE095E" w:rsidRPr="00BE095E" w:rsidRDefault="00BE095E" w:rsidP="00BE095E">
            <w:pPr>
              <w:numPr>
                <w:ilvl w:val="0"/>
                <w:numId w:val="25"/>
              </w:numPr>
              <w:overflowPunct/>
              <w:snapToGrid w:val="0"/>
              <w:spacing w:after="0"/>
              <w:ind w:left="720" w:hanging="320"/>
              <w:contextualSpacing/>
              <w:textAlignment w:val="auto"/>
              <w:rPr>
                <w:rFonts w:eastAsia="Batang"/>
                <w:bCs/>
                <w:color w:val="FF0000"/>
                <w:kern w:val="2"/>
                <w:sz w:val="20"/>
                <w:lang w:eastAsia="ko-KR"/>
              </w:rPr>
            </w:pPr>
            <w:bookmarkStart w:id="3" w:name="_Hlk32351184"/>
            <w:r w:rsidRPr="00BE095E">
              <w:rPr>
                <w:rFonts w:eastAsia="Batang"/>
                <w:bCs/>
                <w:color w:val="FF0000"/>
                <w:sz w:val="20"/>
                <w:lang w:eastAsia="ko-KR"/>
              </w:rPr>
              <w:t>In case of antenna switching, UE does not expect to be configured with different spatial relation within the same set</w:t>
            </w:r>
            <w:bookmarkEnd w:id="3"/>
          </w:p>
        </w:tc>
      </w:tr>
    </w:tbl>
    <w:p w14:paraId="0791FEAD" w14:textId="77777777" w:rsidR="004D62E2" w:rsidRDefault="004D62E2" w:rsidP="00664FA0">
      <w:pPr>
        <w:jc w:val="both"/>
        <w:rPr>
          <w:lang w:val="en-GB"/>
        </w:rPr>
      </w:pPr>
    </w:p>
    <w:p w14:paraId="084A5D55" w14:textId="50EF4E0C" w:rsidR="00BE095E" w:rsidRDefault="00BE095E" w:rsidP="00664FA0">
      <w:pPr>
        <w:jc w:val="both"/>
        <w:rPr>
          <w:lang w:val="en-GB"/>
        </w:rPr>
      </w:pPr>
      <w:r>
        <w:rPr>
          <w:lang w:val="en-GB"/>
        </w:rPr>
        <w:t>Based on RAN1 agreements above, a MAC CE should be designed for spatial relation update for aperiodic SRS. In Rel-15, there is an SP SRS Activation/Deactivation MAC CE, which is used for the activation and deactivation of the configured Semi-persistent SRS resource sets of a Serving Cell.</w:t>
      </w:r>
    </w:p>
    <w:p w14:paraId="27EB4C3D" w14:textId="7E7646FB" w:rsidR="00BE095E" w:rsidRDefault="00BE095E" w:rsidP="00664FA0">
      <w:pPr>
        <w:jc w:val="both"/>
        <w:rPr>
          <w:lang w:val="en-GB"/>
        </w:rPr>
      </w:pPr>
      <w:r>
        <w:rPr>
          <w:lang w:val="en-GB"/>
        </w:rPr>
        <w:t xml:space="preserve">During email discussion, </w:t>
      </w:r>
      <w:r w:rsidR="008773CD">
        <w:rPr>
          <w:lang w:val="en-GB"/>
        </w:rPr>
        <w:t>one option is to propose the</w:t>
      </w:r>
      <w:r>
        <w:rPr>
          <w:lang w:val="en-GB"/>
        </w:rPr>
        <w:t xml:space="preserve"> new MAC CE for AP SRS spatial relation update with the granularity of SRS resource level. However, it is not preferable due to following reasons. First, for the new MAC CE, a new LCID is required, which is a burden for the limited LCID indexes. Second, the use case of supporting AP SRS spatial relation update per SRS resource level is not clear. It is more common that gNB needs to update the spatial relation of multiple SRS resources within an AP SRS resource set, especially RAN1 agreed that ‘In case of antenna switching, UE does not expect to be configured with different spatial relation within the same set’. </w:t>
      </w:r>
    </w:p>
    <w:p w14:paraId="08D88925" w14:textId="6BEEC12A" w:rsidR="00BE095E" w:rsidRDefault="00BE095E" w:rsidP="00664FA0">
      <w:pPr>
        <w:jc w:val="both"/>
        <w:rPr>
          <w:lang w:val="en-GB"/>
        </w:rPr>
      </w:pPr>
      <w:r>
        <w:rPr>
          <w:lang w:val="en-GB"/>
        </w:rPr>
        <w:t xml:space="preserve">Hence, </w:t>
      </w:r>
      <w:r>
        <w:t xml:space="preserve">reusing the legacy </w:t>
      </w:r>
      <w:r>
        <w:rPr>
          <w:lang w:eastAsia="ko-KR"/>
        </w:rPr>
        <w:t xml:space="preserve">SP SRS Activation/Deactivation MAC CE can be a simple method. By revisions of SP SRS resource set related descriptions to AP SPS resource set related descriptions in MAC CE section in TS 38.321, less specification effort can be expected. In addition, in this method, a new LCID for AP SRS activation/deactivation may be </w:t>
      </w:r>
      <w:r w:rsidR="00CB228A">
        <w:rPr>
          <w:lang w:eastAsia="ko-KR"/>
        </w:rPr>
        <w:t xml:space="preserve">even </w:t>
      </w:r>
      <w:r>
        <w:rPr>
          <w:lang w:eastAsia="ko-KR"/>
        </w:rPr>
        <w:t xml:space="preserve">not needed. Since SRS resource set is unique, the field of ‘SP SRS Resource Set ID’ in Rel-15 MAC CE can be reused as ‘AP SRS Resource Set ID’ in Rel-16 MAC CE. Without new LCID, whether the MAC CE is for SP SRS </w:t>
      </w:r>
      <w:bookmarkStart w:id="4" w:name="_Hlk32351795"/>
      <w:r>
        <w:rPr>
          <w:lang w:eastAsia="ko-KR"/>
        </w:rPr>
        <w:t>activation/deactivation</w:t>
      </w:r>
      <w:bookmarkEnd w:id="4"/>
      <w:r>
        <w:rPr>
          <w:lang w:eastAsia="ko-KR"/>
        </w:rPr>
        <w:t xml:space="preserve"> or AP SRS activation/deactivation can be implicitly determined </w:t>
      </w:r>
      <w:r w:rsidR="00CB228A">
        <w:rPr>
          <w:lang w:eastAsia="ko-KR"/>
        </w:rPr>
        <w:t>by network configuration</w:t>
      </w:r>
      <w:r>
        <w:rPr>
          <w:lang w:eastAsia="ko-KR"/>
        </w:rPr>
        <w:t>. We also do not object a new LCID for the Rel-16 AP SRS activation/deactivation MAC CE.</w:t>
      </w:r>
    </w:p>
    <w:p w14:paraId="761200C4" w14:textId="0421E7FE" w:rsidR="00BE095E" w:rsidRDefault="00BE095E" w:rsidP="00664FA0">
      <w:pPr>
        <w:jc w:val="both"/>
        <w:rPr>
          <w:b/>
          <w:bCs/>
          <w:lang w:val="en-GB"/>
        </w:rPr>
      </w:pPr>
      <w:r>
        <w:rPr>
          <w:b/>
          <w:bCs/>
          <w:lang w:val="en-GB"/>
        </w:rPr>
        <w:lastRenderedPageBreak/>
        <w:t>Proposal</w:t>
      </w:r>
      <w:r w:rsidR="00362937">
        <w:rPr>
          <w:b/>
          <w:bCs/>
          <w:lang w:val="en-GB"/>
        </w:rPr>
        <w:t xml:space="preserve"> 2</w:t>
      </w:r>
      <w:r>
        <w:rPr>
          <w:b/>
          <w:bCs/>
          <w:lang w:val="en-GB"/>
        </w:rPr>
        <w:t xml:space="preserve">: The Rel-15 SP SRS Activation/Deactivation MAC CE should be reused for </w:t>
      </w:r>
      <w:r w:rsidR="007D5991">
        <w:rPr>
          <w:b/>
          <w:bCs/>
          <w:lang w:val="en-GB"/>
        </w:rPr>
        <w:t xml:space="preserve">Rel-16 </w:t>
      </w:r>
      <w:r>
        <w:rPr>
          <w:b/>
          <w:bCs/>
          <w:lang w:val="en-GB"/>
        </w:rPr>
        <w:t>AP SRS activation/deactivation MAC CE.</w:t>
      </w:r>
    </w:p>
    <w:p w14:paraId="44AA4C97" w14:textId="77777777" w:rsidR="004A0A3B" w:rsidRDefault="004A0A3B" w:rsidP="00664FA0">
      <w:pPr>
        <w:jc w:val="both"/>
        <w:rPr>
          <w:b/>
          <w:bCs/>
          <w:lang w:val="en-GB"/>
        </w:rPr>
      </w:pPr>
    </w:p>
    <w:p w14:paraId="1D617347" w14:textId="22AD266B" w:rsidR="001E0713" w:rsidRDefault="008C7774" w:rsidP="001E0713">
      <w:pPr>
        <w:pStyle w:val="Heading2"/>
      </w:pPr>
      <w:r>
        <w:t xml:space="preserve">Pathloss reference RS for </w:t>
      </w:r>
      <w:r w:rsidR="001E0713">
        <w:t xml:space="preserve">PUSCH/SRS </w:t>
      </w:r>
      <w:r w:rsidR="001E0713">
        <w:rPr>
          <w:rFonts w:hint="eastAsia"/>
        </w:rPr>
        <w:t>update MAC CE</w:t>
      </w:r>
    </w:p>
    <w:p w14:paraId="363962F7" w14:textId="2FF28BB5" w:rsidR="001E0713" w:rsidRDefault="00331B6D" w:rsidP="001E0713">
      <w:pPr>
        <w:rPr>
          <w:lang w:val="en-GB" w:eastAsia="ja-JP"/>
        </w:rPr>
      </w:pPr>
      <w:r>
        <w:rPr>
          <w:lang w:val="en-GB" w:eastAsia="ja-JP"/>
        </w:rPr>
        <w:t xml:space="preserve">Regarding the pathloss reference RS for PUSCH/SRS update MAC CE, </w:t>
      </w:r>
      <w:r w:rsidR="008C7774">
        <w:rPr>
          <w:lang w:val="en-GB" w:eastAsia="ja-JP"/>
        </w:rPr>
        <w:t>RAN1 has made several agreements</w:t>
      </w:r>
      <w:r>
        <w:rPr>
          <w:lang w:val="en-GB" w:eastAsia="ja-JP"/>
        </w:rPr>
        <w:t xml:space="preserve"> below.</w:t>
      </w:r>
    </w:p>
    <w:tbl>
      <w:tblPr>
        <w:tblStyle w:val="TableGrid"/>
        <w:tblW w:w="0" w:type="auto"/>
        <w:tblLook w:val="04A0" w:firstRow="1" w:lastRow="0" w:firstColumn="1" w:lastColumn="0" w:noHBand="0" w:noVBand="1"/>
      </w:tblPr>
      <w:tblGrid>
        <w:gridCol w:w="9628"/>
      </w:tblGrid>
      <w:tr w:rsidR="008C7774" w14:paraId="140C5673" w14:textId="77777777" w:rsidTr="008C7774">
        <w:tc>
          <w:tcPr>
            <w:tcW w:w="9628" w:type="dxa"/>
          </w:tcPr>
          <w:p w14:paraId="385D3532" w14:textId="67F6AF8F" w:rsidR="008C7774" w:rsidRPr="00DE51D7" w:rsidRDefault="008C7774" w:rsidP="008C7774">
            <w:pPr>
              <w:pStyle w:val="LGTdoc"/>
              <w:spacing w:before="100" w:beforeAutospacing="1" w:after="120" w:afterAutospacing="1" w:line="240" w:lineRule="atLeast"/>
              <w:contextualSpacing/>
              <w:rPr>
                <w:b/>
                <w:sz w:val="20"/>
                <w:szCs w:val="20"/>
                <w:lang w:val="en-US"/>
              </w:rPr>
            </w:pPr>
            <w:r w:rsidRPr="00DE51D7">
              <w:rPr>
                <w:b/>
                <w:sz w:val="20"/>
                <w:szCs w:val="20"/>
                <w:highlight w:val="darkYellow"/>
                <w:lang w:val="en-US"/>
              </w:rPr>
              <w:t>Working assumption</w:t>
            </w:r>
            <w:r w:rsidR="00DE51D7" w:rsidRPr="00DE51D7">
              <w:rPr>
                <w:b/>
                <w:sz w:val="20"/>
                <w:szCs w:val="20"/>
                <w:lang w:val="en-US"/>
              </w:rPr>
              <w:t xml:space="preserve"> (RAN1 #98b)</w:t>
            </w:r>
          </w:p>
          <w:p w14:paraId="6ACE9A93" w14:textId="77777777" w:rsidR="008C7774" w:rsidRPr="00DE51D7" w:rsidRDefault="008C7774" w:rsidP="008C7774">
            <w:pPr>
              <w:pStyle w:val="LGTdoc"/>
              <w:spacing w:before="100" w:beforeAutospacing="1" w:after="120" w:afterAutospacing="1" w:line="240" w:lineRule="atLeast"/>
              <w:contextualSpacing/>
              <w:rPr>
                <w:bCs/>
                <w:sz w:val="20"/>
                <w:szCs w:val="20"/>
                <w:lang w:val="en-US"/>
              </w:rPr>
            </w:pPr>
            <w:r w:rsidRPr="00DE51D7">
              <w:rPr>
                <w:bCs/>
                <w:sz w:val="20"/>
                <w:szCs w:val="20"/>
                <w:lang w:val="en-US"/>
              </w:rPr>
              <w:t>Pathloss reference RS for PUSCH can be activated/updated via a MAC CE</w:t>
            </w:r>
          </w:p>
          <w:p w14:paraId="130CEA53" w14:textId="77777777" w:rsidR="008C7774" w:rsidRPr="00DE51D7" w:rsidRDefault="008C7774" w:rsidP="008C7774">
            <w:pPr>
              <w:pStyle w:val="LGTdoc"/>
              <w:numPr>
                <w:ilvl w:val="0"/>
                <w:numId w:val="19"/>
              </w:numPr>
              <w:spacing w:before="100" w:beforeAutospacing="1" w:after="120" w:afterAutospacing="1" w:line="240" w:lineRule="atLeast"/>
              <w:contextualSpacing/>
              <w:rPr>
                <w:bCs/>
                <w:sz w:val="20"/>
                <w:szCs w:val="20"/>
                <w:lang w:val="en-US"/>
              </w:rPr>
            </w:pPr>
            <w:r w:rsidRPr="00DE51D7">
              <w:rPr>
                <w:bCs/>
                <w:sz w:val="20"/>
                <w:szCs w:val="20"/>
                <w:lang w:val="en-US"/>
              </w:rPr>
              <w:t xml:space="preserve">The MAC CE message can activate/update the value of </w:t>
            </w:r>
            <w:r w:rsidRPr="00DE51D7">
              <w:rPr>
                <w:bCs/>
                <w:i/>
                <w:sz w:val="20"/>
                <w:szCs w:val="20"/>
                <w:lang w:val="en-US"/>
              </w:rPr>
              <w:t>PUSCH-PathlossReferenceRS-Id</w:t>
            </w:r>
            <w:r w:rsidRPr="00DE51D7">
              <w:rPr>
                <w:bCs/>
                <w:sz w:val="20"/>
                <w:szCs w:val="20"/>
                <w:lang w:val="en-US"/>
              </w:rPr>
              <w:t xml:space="preserve"> corresponding to </w:t>
            </w:r>
            <w:r w:rsidRPr="00DE51D7">
              <w:rPr>
                <w:bCs/>
                <w:i/>
                <w:sz w:val="20"/>
                <w:szCs w:val="20"/>
                <w:lang w:val="en-US"/>
              </w:rPr>
              <w:t>sri-PUSCH-PowerControlId</w:t>
            </w:r>
            <w:r w:rsidRPr="00DE51D7">
              <w:rPr>
                <w:bCs/>
                <w:sz w:val="20"/>
                <w:szCs w:val="20"/>
                <w:lang w:val="en-US"/>
              </w:rPr>
              <w:t>.</w:t>
            </w:r>
          </w:p>
          <w:p w14:paraId="71861B6F" w14:textId="77777777" w:rsidR="008C7774" w:rsidRPr="00DE51D7" w:rsidRDefault="008C7774" w:rsidP="008C7774">
            <w:pPr>
              <w:pStyle w:val="LGTdoc"/>
              <w:numPr>
                <w:ilvl w:val="1"/>
                <w:numId w:val="19"/>
              </w:numPr>
              <w:spacing w:before="100" w:beforeAutospacing="1" w:after="120" w:afterAutospacing="1" w:line="240" w:lineRule="atLeast"/>
              <w:contextualSpacing/>
              <w:rPr>
                <w:bCs/>
                <w:sz w:val="20"/>
                <w:szCs w:val="20"/>
                <w:lang w:val="en-US"/>
              </w:rPr>
            </w:pPr>
            <w:r w:rsidRPr="00DE51D7">
              <w:rPr>
                <w:bCs/>
                <w:sz w:val="20"/>
                <w:szCs w:val="20"/>
                <w:lang w:val="en-US"/>
              </w:rPr>
              <w:t xml:space="preserve">Note(Informative): In TS38.331, the mapping is given by </w:t>
            </w:r>
            <w:r w:rsidRPr="00DE51D7">
              <w:rPr>
                <w:bCs/>
                <w:i/>
                <w:sz w:val="20"/>
                <w:szCs w:val="20"/>
                <w:lang w:val="en-US"/>
              </w:rPr>
              <w:t>SRI-PUSCH-PowerControl</w:t>
            </w:r>
            <w:r w:rsidRPr="00DE51D7">
              <w:rPr>
                <w:bCs/>
                <w:sz w:val="20"/>
                <w:szCs w:val="20"/>
                <w:lang w:val="en-US"/>
              </w:rPr>
              <w:t xml:space="preserve">, in which the linkage is between </w:t>
            </w:r>
            <w:r w:rsidRPr="00DE51D7">
              <w:rPr>
                <w:bCs/>
                <w:i/>
                <w:sz w:val="20"/>
                <w:szCs w:val="20"/>
                <w:lang w:val="en-US"/>
              </w:rPr>
              <w:t>sri-PUSCH-PowerControlId</w:t>
            </w:r>
            <w:r w:rsidRPr="00DE51D7">
              <w:rPr>
                <w:bCs/>
                <w:sz w:val="20"/>
                <w:szCs w:val="20"/>
                <w:lang w:val="en-US"/>
              </w:rPr>
              <w:t xml:space="preserve"> and </w:t>
            </w:r>
            <w:r w:rsidRPr="00DE51D7">
              <w:rPr>
                <w:bCs/>
                <w:i/>
                <w:sz w:val="20"/>
                <w:szCs w:val="20"/>
                <w:lang w:val="en-US"/>
              </w:rPr>
              <w:t>PUSCH-PathlossReferenceRS-Id</w:t>
            </w:r>
            <w:r w:rsidRPr="00DE51D7">
              <w:rPr>
                <w:bCs/>
                <w:sz w:val="20"/>
                <w:szCs w:val="20"/>
                <w:lang w:val="en-US"/>
              </w:rPr>
              <w:t>.</w:t>
            </w:r>
          </w:p>
          <w:p w14:paraId="40D774C0" w14:textId="77777777" w:rsidR="008C7774" w:rsidRPr="00DE51D7" w:rsidRDefault="008C7774" w:rsidP="008C7774">
            <w:pPr>
              <w:pStyle w:val="LGTdoc"/>
              <w:numPr>
                <w:ilvl w:val="0"/>
                <w:numId w:val="19"/>
              </w:numPr>
              <w:spacing w:before="100" w:beforeAutospacing="1" w:after="120" w:afterAutospacing="1" w:line="240" w:lineRule="atLeast"/>
              <w:contextualSpacing/>
              <w:rPr>
                <w:bCs/>
                <w:sz w:val="20"/>
                <w:szCs w:val="20"/>
                <w:lang w:val="en-US"/>
              </w:rPr>
            </w:pPr>
            <w:r w:rsidRPr="00DE51D7">
              <w:rPr>
                <w:bCs/>
                <w:sz w:val="20"/>
                <w:szCs w:val="20"/>
                <w:lang w:val="en-US"/>
              </w:rPr>
              <w:t>Further signaling details are up to RAN2.</w:t>
            </w:r>
          </w:p>
          <w:p w14:paraId="24A6B44E" w14:textId="77777777" w:rsidR="008C7774" w:rsidRPr="00DE51D7" w:rsidRDefault="008C7774" w:rsidP="008C7774">
            <w:pPr>
              <w:pStyle w:val="LGTdoc"/>
              <w:numPr>
                <w:ilvl w:val="0"/>
                <w:numId w:val="19"/>
              </w:numPr>
              <w:spacing w:before="100" w:beforeAutospacing="1" w:after="120" w:afterAutospacing="1" w:line="240" w:lineRule="atLeast"/>
              <w:contextualSpacing/>
              <w:rPr>
                <w:bCs/>
                <w:sz w:val="20"/>
                <w:szCs w:val="20"/>
                <w:lang w:val="en-US"/>
              </w:rPr>
            </w:pPr>
            <w:r w:rsidRPr="00DE51D7">
              <w:rPr>
                <w:bCs/>
                <w:sz w:val="20"/>
                <w:szCs w:val="20"/>
                <w:lang w:val="en-US"/>
              </w:rPr>
              <w:t>Reuse higher layer filtered RSRP for pathloss measurement, with defining the applicable timing after the MAC CE.</w:t>
            </w:r>
          </w:p>
          <w:p w14:paraId="2A5FE3E9" w14:textId="77777777" w:rsidR="008C7774" w:rsidRPr="00DE51D7" w:rsidRDefault="008C7774" w:rsidP="008C7774">
            <w:pPr>
              <w:pStyle w:val="LGTdoc"/>
              <w:numPr>
                <w:ilvl w:val="1"/>
                <w:numId w:val="19"/>
              </w:numPr>
              <w:spacing w:before="100" w:beforeAutospacing="1" w:after="120" w:afterAutospacing="1" w:line="240" w:lineRule="atLeast"/>
              <w:contextualSpacing/>
              <w:rPr>
                <w:b/>
                <w:sz w:val="20"/>
                <w:szCs w:val="20"/>
                <w:lang w:val="en-US"/>
              </w:rPr>
            </w:pPr>
            <w:r w:rsidRPr="00DE51D7">
              <w:rPr>
                <w:bCs/>
                <w:sz w:val="20"/>
                <w:szCs w:val="20"/>
                <w:lang w:val="en-US"/>
              </w:rPr>
              <w:t>Filtered RSRP value for previous pathloss RS will be used before the application time, which is the next slot after the 5</w:t>
            </w:r>
            <w:r w:rsidRPr="00DE51D7">
              <w:rPr>
                <w:bCs/>
                <w:sz w:val="20"/>
                <w:szCs w:val="20"/>
                <w:vertAlign w:val="superscript"/>
                <w:lang w:val="en-US"/>
              </w:rPr>
              <w:t>th</w:t>
            </w:r>
            <w:r w:rsidRPr="00DE51D7">
              <w:rPr>
                <w:bCs/>
                <w:sz w:val="20"/>
                <w:szCs w:val="20"/>
                <w:lang w:val="en-US"/>
              </w:rPr>
              <w:t xml:space="preserve"> measurement sample, where the 1</w:t>
            </w:r>
            <w:r w:rsidRPr="00DE51D7">
              <w:rPr>
                <w:bCs/>
                <w:sz w:val="20"/>
                <w:szCs w:val="20"/>
                <w:vertAlign w:val="superscript"/>
                <w:lang w:val="en-US"/>
              </w:rPr>
              <w:t>st</w:t>
            </w:r>
            <w:r w:rsidRPr="00DE51D7">
              <w:rPr>
                <w:bCs/>
                <w:sz w:val="20"/>
                <w:szCs w:val="20"/>
                <w:lang w:val="en-US"/>
              </w:rPr>
              <w:t xml:space="preserve"> measurement sample corresponds to be the 1</w:t>
            </w:r>
            <w:r w:rsidRPr="00DE51D7">
              <w:rPr>
                <w:bCs/>
                <w:sz w:val="20"/>
                <w:szCs w:val="20"/>
                <w:vertAlign w:val="superscript"/>
                <w:lang w:val="en-US"/>
              </w:rPr>
              <w:t>st</w:t>
            </w:r>
            <w:r w:rsidRPr="00DE51D7">
              <w:rPr>
                <w:bCs/>
                <w:sz w:val="20"/>
                <w:szCs w:val="20"/>
                <w:lang w:val="en-US"/>
              </w:rPr>
              <w:t xml:space="preserve"> instance, 3ms after sending ACK for the MAC CE. </w:t>
            </w:r>
          </w:p>
          <w:p w14:paraId="3BB737BD" w14:textId="77777777" w:rsidR="008C7774" w:rsidRPr="00DE51D7" w:rsidRDefault="008C7774" w:rsidP="008C7774">
            <w:pPr>
              <w:pStyle w:val="LGTdoc"/>
              <w:numPr>
                <w:ilvl w:val="2"/>
                <w:numId w:val="19"/>
              </w:numPr>
              <w:spacing w:before="100" w:beforeAutospacing="1" w:after="120" w:afterAutospacing="1" w:line="240" w:lineRule="atLeast"/>
              <w:contextualSpacing/>
              <w:rPr>
                <w:b/>
                <w:sz w:val="20"/>
                <w:szCs w:val="20"/>
                <w:lang w:val="en-US"/>
              </w:rPr>
            </w:pPr>
            <w:r w:rsidRPr="00DE51D7">
              <w:rPr>
                <w:bCs/>
                <w:sz w:val="20"/>
                <w:szCs w:val="20"/>
                <w:lang w:val="en-US"/>
              </w:rPr>
              <w:t>This is only applicable for UEs supporting the number of RRC-configurable pathloss RSs larger than 4, and this is only for the case that the activated PL RS by the MAC CE is not tracked.</w:t>
            </w:r>
          </w:p>
          <w:p w14:paraId="7EE21C2E" w14:textId="77777777" w:rsidR="008C7774" w:rsidRPr="00DE51D7" w:rsidRDefault="008C7774" w:rsidP="008C7774">
            <w:pPr>
              <w:pStyle w:val="LGTdoc"/>
              <w:numPr>
                <w:ilvl w:val="2"/>
                <w:numId w:val="19"/>
              </w:numPr>
              <w:spacing w:before="100" w:beforeAutospacing="1" w:after="120" w:afterAutospacing="1" w:line="240" w:lineRule="atLeast"/>
              <w:contextualSpacing/>
              <w:rPr>
                <w:b/>
                <w:sz w:val="20"/>
                <w:szCs w:val="20"/>
                <w:lang w:val="en-US"/>
              </w:rPr>
            </w:pPr>
            <w:r w:rsidRPr="00DE51D7">
              <w:rPr>
                <w:bCs/>
                <w:sz w:val="20"/>
                <w:szCs w:val="20"/>
                <w:lang w:val="en-US"/>
              </w:rPr>
              <w:t xml:space="preserve">UE is only required to track the activated PL RS(s) if the configured PL RSs by RRC is greater than 4. </w:t>
            </w:r>
          </w:p>
          <w:p w14:paraId="43601EB3" w14:textId="77777777" w:rsidR="008C7774" w:rsidRPr="00DE51D7" w:rsidRDefault="008C7774" w:rsidP="008C7774">
            <w:pPr>
              <w:pStyle w:val="LGTdoc"/>
              <w:numPr>
                <w:ilvl w:val="2"/>
                <w:numId w:val="19"/>
              </w:numPr>
              <w:spacing w:before="100" w:beforeAutospacing="1" w:after="120" w:afterAutospacing="1" w:line="240" w:lineRule="atLeast"/>
              <w:contextualSpacing/>
              <w:rPr>
                <w:b/>
                <w:sz w:val="20"/>
                <w:szCs w:val="20"/>
                <w:lang w:val="en-US"/>
              </w:rPr>
            </w:pPr>
            <w:r w:rsidRPr="00DE51D7">
              <w:rPr>
                <w:bCs/>
                <w:sz w:val="20"/>
                <w:szCs w:val="20"/>
                <w:lang w:val="en-US"/>
              </w:rPr>
              <w:t>It is up to UE whether to update the filtered RSRP value for previous PL RS 3ms after sending ACK for the MAC CE.</w:t>
            </w:r>
          </w:p>
          <w:p w14:paraId="59869AF5" w14:textId="77777777" w:rsidR="008C7774" w:rsidRPr="00DE51D7" w:rsidRDefault="008C7774" w:rsidP="008C7774">
            <w:pPr>
              <w:pStyle w:val="LGTdoc"/>
              <w:numPr>
                <w:ilvl w:val="0"/>
                <w:numId w:val="19"/>
              </w:numPr>
              <w:spacing w:before="100" w:beforeAutospacing="1" w:after="120" w:afterAutospacing="1" w:line="240" w:lineRule="atLeast"/>
              <w:contextualSpacing/>
              <w:rPr>
                <w:b/>
                <w:sz w:val="20"/>
                <w:szCs w:val="20"/>
                <w:lang w:val="en-US"/>
              </w:rPr>
            </w:pPr>
            <w:r w:rsidRPr="00DE51D7">
              <w:rPr>
                <w:bCs/>
                <w:sz w:val="20"/>
                <w:szCs w:val="20"/>
                <w:lang w:val="en-US"/>
              </w:rPr>
              <w:t>Send an LS to RAN4 asking opinion on this working assumption.</w:t>
            </w:r>
          </w:p>
          <w:p w14:paraId="2162612C" w14:textId="77777777" w:rsidR="00DE51D7" w:rsidRPr="00DE51D7" w:rsidRDefault="00DE51D7" w:rsidP="00DE51D7">
            <w:pPr>
              <w:pStyle w:val="LGTdoc"/>
              <w:spacing w:after="120"/>
              <w:contextualSpacing/>
              <w:rPr>
                <w:b/>
                <w:sz w:val="20"/>
                <w:szCs w:val="20"/>
                <w:highlight w:val="darkYellow"/>
                <w:lang w:val="en-US"/>
              </w:rPr>
            </w:pPr>
          </w:p>
          <w:p w14:paraId="4A25CC0E" w14:textId="7A5EC96D" w:rsidR="00DE51D7" w:rsidRPr="00DE51D7" w:rsidRDefault="00DE51D7" w:rsidP="00DE51D7">
            <w:pPr>
              <w:pStyle w:val="LGTdoc"/>
              <w:spacing w:after="120"/>
              <w:contextualSpacing/>
              <w:rPr>
                <w:b/>
                <w:sz w:val="20"/>
                <w:szCs w:val="20"/>
                <w:lang w:val="en-US"/>
              </w:rPr>
            </w:pPr>
            <w:r w:rsidRPr="00DE51D7">
              <w:rPr>
                <w:b/>
                <w:sz w:val="20"/>
                <w:szCs w:val="20"/>
                <w:highlight w:val="darkYellow"/>
                <w:lang w:val="en-US"/>
              </w:rPr>
              <w:t>Working assumption</w:t>
            </w:r>
          </w:p>
          <w:p w14:paraId="27122302" w14:textId="77777777" w:rsidR="00DE51D7" w:rsidRPr="00DE51D7" w:rsidRDefault="00DE51D7" w:rsidP="00DE51D7">
            <w:pPr>
              <w:pStyle w:val="LGTdoc"/>
              <w:spacing w:before="100" w:beforeAutospacing="1" w:after="120" w:afterAutospacing="1" w:line="240" w:lineRule="atLeast"/>
              <w:contextualSpacing/>
              <w:rPr>
                <w:bCs/>
                <w:sz w:val="20"/>
                <w:szCs w:val="20"/>
                <w:lang w:val="en-US"/>
              </w:rPr>
            </w:pPr>
            <w:r w:rsidRPr="00DE51D7">
              <w:rPr>
                <w:bCs/>
                <w:sz w:val="20"/>
                <w:szCs w:val="20"/>
                <w:lang w:val="en-US"/>
              </w:rPr>
              <w:t>Pathloss reference RS for AP-SRS/SP-SRS can be activated/updated via a MAC CE.</w:t>
            </w:r>
          </w:p>
          <w:p w14:paraId="7DD5C91B" w14:textId="77777777" w:rsidR="00DE51D7" w:rsidRPr="00DE51D7" w:rsidRDefault="00DE51D7" w:rsidP="00DE51D7">
            <w:pPr>
              <w:pStyle w:val="LGTdoc"/>
              <w:numPr>
                <w:ilvl w:val="0"/>
                <w:numId w:val="19"/>
              </w:numPr>
              <w:spacing w:before="100" w:beforeAutospacing="1" w:after="120" w:afterAutospacing="1" w:line="240" w:lineRule="atLeast"/>
              <w:contextualSpacing/>
              <w:rPr>
                <w:bCs/>
                <w:sz w:val="20"/>
                <w:szCs w:val="20"/>
                <w:lang w:val="en-US"/>
              </w:rPr>
            </w:pPr>
            <w:r w:rsidRPr="00DE51D7">
              <w:rPr>
                <w:bCs/>
                <w:sz w:val="20"/>
                <w:szCs w:val="20"/>
                <w:lang w:val="en-US"/>
              </w:rPr>
              <w:t>A UE can be configured with multiple pathloss RSs by RRC and one of them can be activated/updated via the MAC CE for a SRS resource set.</w:t>
            </w:r>
          </w:p>
          <w:p w14:paraId="0D9118A8" w14:textId="77777777" w:rsidR="00DE51D7" w:rsidRPr="00DE51D7" w:rsidRDefault="00DE51D7" w:rsidP="00DE51D7">
            <w:pPr>
              <w:pStyle w:val="LGTdoc"/>
              <w:numPr>
                <w:ilvl w:val="0"/>
                <w:numId w:val="19"/>
              </w:numPr>
              <w:spacing w:before="100" w:beforeAutospacing="1" w:after="120" w:afterAutospacing="1" w:line="240" w:lineRule="atLeast"/>
              <w:contextualSpacing/>
              <w:rPr>
                <w:bCs/>
                <w:sz w:val="20"/>
                <w:szCs w:val="20"/>
                <w:lang w:val="en-US"/>
              </w:rPr>
            </w:pPr>
            <w:r w:rsidRPr="00DE51D7">
              <w:rPr>
                <w:bCs/>
                <w:sz w:val="20"/>
                <w:szCs w:val="20"/>
                <w:lang w:val="en-US"/>
              </w:rPr>
              <w:t>Further signaling details are up to RAN2.</w:t>
            </w:r>
          </w:p>
          <w:p w14:paraId="126BA4A6" w14:textId="77777777" w:rsidR="00DE51D7" w:rsidRPr="00DE51D7" w:rsidRDefault="00DE51D7" w:rsidP="00DE51D7">
            <w:pPr>
              <w:pStyle w:val="LGTdoc"/>
              <w:numPr>
                <w:ilvl w:val="0"/>
                <w:numId w:val="19"/>
              </w:numPr>
              <w:spacing w:before="100" w:beforeAutospacing="1" w:after="120" w:afterAutospacing="1" w:line="240" w:lineRule="atLeast"/>
              <w:contextualSpacing/>
              <w:rPr>
                <w:bCs/>
                <w:sz w:val="20"/>
                <w:szCs w:val="20"/>
                <w:lang w:val="en-US"/>
              </w:rPr>
            </w:pPr>
            <w:r w:rsidRPr="00DE51D7">
              <w:rPr>
                <w:bCs/>
                <w:sz w:val="20"/>
                <w:szCs w:val="20"/>
                <w:lang w:val="en-US"/>
              </w:rPr>
              <w:t>Reuse higher layer filtered RSRP for pathloss measurement, with defining the applicable timing after the MAC CE.</w:t>
            </w:r>
          </w:p>
          <w:p w14:paraId="46982FF3" w14:textId="77777777" w:rsidR="00DE51D7" w:rsidRPr="00DE51D7" w:rsidRDefault="00DE51D7" w:rsidP="00DE51D7">
            <w:pPr>
              <w:pStyle w:val="LGTdoc"/>
              <w:numPr>
                <w:ilvl w:val="1"/>
                <w:numId w:val="19"/>
              </w:numPr>
              <w:spacing w:before="100" w:beforeAutospacing="1" w:after="120" w:afterAutospacing="1" w:line="240" w:lineRule="atLeast"/>
              <w:contextualSpacing/>
              <w:rPr>
                <w:b/>
                <w:sz w:val="20"/>
                <w:szCs w:val="20"/>
                <w:lang w:val="en-US"/>
              </w:rPr>
            </w:pPr>
            <w:r w:rsidRPr="00DE51D7">
              <w:rPr>
                <w:bCs/>
                <w:sz w:val="20"/>
                <w:szCs w:val="20"/>
                <w:lang w:val="en-US"/>
              </w:rPr>
              <w:t>Filtered RSRP value for previous pathloss RS will be used before the application time, which is the next slot after the 5</w:t>
            </w:r>
            <w:r w:rsidRPr="00DE51D7">
              <w:rPr>
                <w:bCs/>
                <w:sz w:val="20"/>
                <w:szCs w:val="20"/>
                <w:vertAlign w:val="superscript"/>
                <w:lang w:val="en-US"/>
              </w:rPr>
              <w:t>th</w:t>
            </w:r>
            <w:r w:rsidRPr="00DE51D7">
              <w:rPr>
                <w:bCs/>
                <w:sz w:val="20"/>
                <w:szCs w:val="20"/>
                <w:lang w:val="en-US"/>
              </w:rPr>
              <w:t xml:space="preserve"> measurement sample, where the 1</w:t>
            </w:r>
            <w:r w:rsidRPr="00DE51D7">
              <w:rPr>
                <w:bCs/>
                <w:sz w:val="20"/>
                <w:szCs w:val="20"/>
                <w:vertAlign w:val="superscript"/>
                <w:lang w:val="en-US"/>
              </w:rPr>
              <w:t>st</w:t>
            </w:r>
            <w:r w:rsidRPr="00DE51D7">
              <w:rPr>
                <w:bCs/>
                <w:sz w:val="20"/>
                <w:szCs w:val="20"/>
                <w:lang w:val="en-US"/>
              </w:rPr>
              <w:t xml:space="preserve"> measurement sample corresponds to be the 1</w:t>
            </w:r>
            <w:r w:rsidRPr="00DE51D7">
              <w:rPr>
                <w:bCs/>
                <w:sz w:val="20"/>
                <w:szCs w:val="20"/>
                <w:vertAlign w:val="superscript"/>
                <w:lang w:val="en-US"/>
              </w:rPr>
              <w:t>st</w:t>
            </w:r>
            <w:r w:rsidRPr="00DE51D7">
              <w:rPr>
                <w:bCs/>
                <w:sz w:val="20"/>
                <w:szCs w:val="20"/>
                <w:lang w:val="en-US"/>
              </w:rPr>
              <w:t xml:space="preserve"> instance, 3ms after sending ACK for the MAC CE. </w:t>
            </w:r>
          </w:p>
          <w:p w14:paraId="5774473B" w14:textId="77777777" w:rsidR="00DE51D7" w:rsidRPr="00DE51D7" w:rsidRDefault="00DE51D7" w:rsidP="00DE51D7">
            <w:pPr>
              <w:pStyle w:val="LGTdoc"/>
              <w:numPr>
                <w:ilvl w:val="2"/>
                <w:numId w:val="19"/>
              </w:numPr>
              <w:spacing w:before="100" w:beforeAutospacing="1" w:after="120" w:afterAutospacing="1" w:line="240" w:lineRule="atLeast"/>
              <w:contextualSpacing/>
              <w:rPr>
                <w:b/>
                <w:sz w:val="20"/>
                <w:szCs w:val="20"/>
                <w:lang w:val="en-US"/>
              </w:rPr>
            </w:pPr>
            <w:r w:rsidRPr="00DE51D7">
              <w:rPr>
                <w:bCs/>
                <w:sz w:val="20"/>
                <w:szCs w:val="20"/>
                <w:lang w:val="en-US"/>
              </w:rPr>
              <w:t>This is only applicable for UEs supporting the number of RRC-configurable pathloss RSs larger than 4, and this is only for the case that the activated PL RS by the MAC CE is not tracked.</w:t>
            </w:r>
          </w:p>
          <w:p w14:paraId="22DD86FD" w14:textId="77777777" w:rsidR="00DE51D7" w:rsidRPr="00DE51D7" w:rsidRDefault="00DE51D7" w:rsidP="00DE51D7">
            <w:pPr>
              <w:pStyle w:val="LGTdoc"/>
              <w:numPr>
                <w:ilvl w:val="2"/>
                <w:numId w:val="19"/>
              </w:numPr>
              <w:spacing w:before="100" w:beforeAutospacing="1" w:after="120" w:afterAutospacing="1" w:line="240" w:lineRule="atLeast"/>
              <w:contextualSpacing/>
              <w:rPr>
                <w:b/>
                <w:sz w:val="20"/>
                <w:szCs w:val="20"/>
                <w:lang w:val="en-US"/>
              </w:rPr>
            </w:pPr>
            <w:r w:rsidRPr="00DE51D7">
              <w:rPr>
                <w:bCs/>
                <w:sz w:val="20"/>
                <w:szCs w:val="20"/>
                <w:lang w:val="en-US"/>
              </w:rPr>
              <w:t>UE is only required to track the activated PL RS if the configured PL RSs by RRC is greater than 4.</w:t>
            </w:r>
          </w:p>
          <w:p w14:paraId="2790689C" w14:textId="77777777" w:rsidR="00DE51D7" w:rsidRPr="00DE51D7" w:rsidRDefault="00DE51D7" w:rsidP="00DE51D7">
            <w:pPr>
              <w:pStyle w:val="LGTdoc"/>
              <w:numPr>
                <w:ilvl w:val="2"/>
                <w:numId w:val="19"/>
              </w:numPr>
              <w:spacing w:before="100" w:beforeAutospacing="1" w:after="120" w:afterAutospacing="1" w:line="240" w:lineRule="atLeast"/>
              <w:contextualSpacing/>
              <w:rPr>
                <w:b/>
                <w:sz w:val="20"/>
                <w:szCs w:val="20"/>
                <w:lang w:val="en-US"/>
              </w:rPr>
            </w:pPr>
            <w:r w:rsidRPr="00DE51D7">
              <w:rPr>
                <w:bCs/>
                <w:sz w:val="20"/>
                <w:szCs w:val="20"/>
                <w:lang w:val="en-US"/>
              </w:rPr>
              <w:t>It is up to UE whether to update the filtered RSRP value for previous PL RS 3ms after sending ACK for the MAC CE.</w:t>
            </w:r>
          </w:p>
          <w:p w14:paraId="6A09F433" w14:textId="77777777" w:rsidR="00DE51D7" w:rsidRPr="00DE51D7" w:rsidRDefault="00DE51D7" w:rsidP="00DE51D7">
            <w:pPr>
              <w:pStyle w:val="LGTdoc"/>
              <w:numPr>
                <w:ilvl w:val="0"/>
                <w:numId w:val="19"/>
              </w:numPr>
              <w:spacing w:before="100" w:beforeAutospacing="1" w:after="120" w:afterAutospacing="1" w:line="240" w:lineRule="atLeast"/>
              <w:contextualSpacing/>
              <w:rPr>
                <w:b/>
                <w:sz w:val="20"/>
                <w:szCs w:val="20"/>
                <w:lang w:val="en-US"/>
              </w:rPr>
            </w:pPr>
            <w:r w:rsidRPr="00DE51D7">
              <w:rPr>
                <w:bCs/>
                <w:sz w:val="20"/>
                <w:szCs w:val="20"/>
                <w:lang w:val="en-US"/>
              </w:rPr>
              <w:t>Send an LS to RAN4 asking opinion on this working assumption.</w:t>
            </w:r>
          </w:p>
          <w:p w14:paraId="066B598B" w14:textId="77777777" w:rsidR="00DE51D7" w:rsidRPr="00DE51D7" w:rsidRDefault="00DE51D7" w:rsidP="008C7774">
            <w:pPr>
              <w:pStyle w:val="LGTdoc"/>
              <w:spacing w:afterLines="0" w:line="240" w:lineRule="auto"/>
              <w:contextualSpacing/>
              <w:rPr>
                <w:b/>
                <w:sz w:val="20"/>
                <w:szCs w:val="20"/>
                <w:highlight w:val="green"/>
                <w:lang w:val="en-US"/>
              </w:rPr>
            </w:pPr>
          </w:p>
          <w:p w14:paraId="5C7306FB" w14:textId="7A976081" w:rsidR="008C7774" w:rsidRPr="00DE51D7" w:rsidRDefault="008C7774" w:rsidP="008C7774">
            <w:pPr>
              <w:pStyle w:val="LGTdoc"/>
              <w:spacing w:afterLines="0" w:line="240" w:lineRule="auto"/>
              <w:contextualSpacing/>
              <w:rPr>
                <w:b/>
                <w:sz w:val="20"/>
                <w:szCs w:val="20"/>
                <w:highlight w:val="green"/>
                <w:lang w:val="en-US"/>
              </w:rPr>
            </w:pPr>
            <w:r w:rsidRPr="00DE51D7">
              <w:rPr>
                <w:b/>
                <w:sz w:val="20"/>
                <w:szCs w:val="20"/>
                <w:highlight w:val="green"/>
                <w:lang w:val="en-US"/>
              </w:rPr>
              <w:t>Agreement (RRC impact)</w:t>
            </w:r>
            <w:r w:rsidR="00DE51D7" w:rsidRPr="00DE51D7">
              <w:rPr>
                <w:b/>
                <w:sz w:val="20"/>
                <w:szCs w:val="20"/>
                <w:highlight w:val="green"/>
                <w:lang w:val="en-US"/>
              </w:rPr>
              <w:t xml:space="preserve"> (RAN1 #99)</w:t>
            </w:r>
          </w:p>
          <w:p w14:paraId="43DFC34B" w14:textId="77777777" w:rsidR="008C7774" w:rsidRPr="00DE51D7" w:rsidRDefault="008C7774" w:rsidP="008C7774">
            <w:pPr>
              <w:pStyle w:val="LGTdoc"/>
              <w:spacing w:afterLines="0" w:line="240" w:lineRule="auto"/>
              <w:contextualSpacing/>
              <w:rPr>
                <w:bCs/>
                <w:sz w:val="20"/>
                <w:szCs w:val="20"/>
                <w:lang w:val="en-US"/>
              </w:rPr>
            </w:pPr>
            <w:r w:rsidRPr="00DE51D7">
              <w:rPr>
                <w:bCs/>
                <w:sz w:val="20"/>
                <w:szCs w:val="20"/>
                <w:lang w:val="en-US"/>
              </w:rPr>
              <w:t>On power control for PUSCH, PUCCH, and SRS, the total number of maximum configurable pathloss RSs, in including those supported in Rel-15, by RRC is 64</w:t>
            </w:r>
          </w:p>
          <w:p w14:paraId="7A53F49A" w14:textId="77777777" w:rsidR="008C7774" w:rsidRPr="00DE51D7" w:rsidRDefault="008C7774" w:rsidP="008C7774">
            <w:pPr>
              <w:pStyle w:val="LGTdoc"/>
              <w:numPr>
                <w:ilvl w:val="0"/>
                <w:numId w:val="21"/>
              </w:numPr>
              <w:spacing w:afterLines="0" w:line="240" w:lineRule="auto"/>
              <w:ind w:left="720" w:hanging="259"/>
              <w:contextualSpacing/>
              <w:rPr>
                <w:bCs/>
                <w:sz w:val="20"/>
                <w:szCs w:val="20"/>
                <w:lang w:val="en-US"/>
              </w:rPr>
            </w:pPr>
            <w:r w:rsidRPr="00DE51D7">
              <w:rPr>
                <w:bCs/>
                <w:sz w:val="20"/>
                <w:szCs w:val="20"/>
                <w:lang w:val="en-US"/>
              </w:rPr>
              <w:t xml:space="preserve">Note: Such pathloss reference signals are for configuration purpose only, and UE is still only required to track up to 4 pathloss RSs for any PUSCH, PUCCH, and SRS transmissions. </w:t>
            </w:r>
          </w:p>
          <w:p w14:paraId="2888680C" w14:textId="52AEF875" w:rsidR="008C7774" w:rsidRPr="00DE51D7" w:rsidRDefault="008C7774" w:rsidP="001E0713">
            <w:pPr>
              <w:pStyle w:val="LGTdoc"/>
              <w:numPr>
                <w:ilvl w:val="1"/>
                <w:numId w:val="21"/>
              </w:numPr>
              <w:spacing w:afterLines="0" w:line="240" w:lineRule="auto"/>
              <w:contextualSpacing/>
              <w:rPr>
                <w:bCs/>
                <w:sz w:val="20"/>
                <w:szCs w:val="20"/>
                <w:lang w:val="en-US"/>
              </w:rPr>
            </w:pPr>
            <w:r w:rsidRPr="00DE51D7">
              <w:rPr>
                <w:bCs/>
                <w:sz w:val="20"/>
                <w:szCs w:val="20"/>
                <w:lang w:val="en-US"/>
              </w:rPr>
              <w:t>“Up to 4 pathloss RSs” applies the total number of pathloss RSs for PUSCH, PUCCH, and SRS</w:t>
            </w:r>
          </w:p>
        </w:tc>
      </w:tr>
    </w:tbl>
    <w:p w14:paraId="49309537" w14:textId="48FE5EE6" w:rsidR="00A82813" w:rsidRDefault="00A82813" w:rsidP="00362937">
      <w:pPr>
        <w:jc w:val="both"/>
        <w:rPr>
          <w:lang w:val="en-GB" w:eastAsia="ja-JP"/>
        </w:rPr>
      </w:pPr>
    </w:p>
    <w:p w14:paraId="618B7A17" w14:textId="31E70E17" w:rsidR="008C7774" w:rsidRDefault="00362937" w:rsidP="00362937">
      <w:pPr>
        <w:jc w:val="both"/>
        <w:rPr>
          <w:lang w:eastAsia="ja-JP"/>
        </w:rPr>
      </w:pPr>
      <w:r w:rsidRPr="00362937">
        <w:rPr>
          <w:lang w:val="en-GB" w:eastAsia="ja-JP"/>
        </w:rPr>
        <w:t>In Rel-15, UE is configured by network with multiple Pathloss Reference RS(s) through RRC signa</w:t>
      </w:r>
      <w:r>
        <w:rPr>
          <w:lang w:val="en-GB" w:eastAsia="ja-JP"/>
        </w:rPr>
        <w:t>l</w:t>
      </w:r>
      <w:r w:rsidRPr="00362937">
        <w:rPr>
          <w:lang w:val="en-GB" w:eastAsia="ja-JP"/>
        </w:rPr>
        <w:t>ling</w:t>
      </w:r>
      <w:r>
        <w:rPr>
          <w:lang w:val="en-GB" w:eastAsia="ja-JP"/>
        </w:rPr>
        <w:t xml:space="preserve">. For the pathloss reference RS for SRS, </w:t>
      </w:r>
      <w:r w:rsidRPr="00362937">
        <w:rPr>
          <w:lang w:val="en-GB" w:eastAsia="ja-JP"/>
        </w:rPr>
        <w:t xml:space="preserve">RRC configures the mapping between the </w:t>
      </w:r>
      <w:r w:rsidRPr="00362937">
        <w:rPr>
          <w:i/>
          <w:iCs/>
          <w:lang w:val="en-GB" w:eastAsia="ja-JP"/>
        </w:rPr>
        <w:t>pathlossReferenceRS</w:t>
      </w:r>
      <w:r w:rsidRPr="00362937">
        <w:rPr>
          <w:lang w:val="en-GB" w:eastAsia="ja-JP"/>
        </w:rPr>
        <w:t xml:space="preserve"> and a</w:t>
      </w:r>
      <w:r>
        <w:rPr>
          <w:lang w:val="en-GB" w:eastAsia="ja-JP"/>
        </w:rPr>
        <w:t>n</w:t>
      </w:r>
      <w:r w:rsidRPr="00362937">
        <w:rPr>
          <w:lang w:val="en-GB" w:eastAsia="ja-JP"/>
        </w:rPr>
        <w:t xml:space="preserve"> SRS resource set.</w:t>
      </w:r>
      <w:r>
        <w:rPr>
          <w:lang w:val="en-GB" w:eastAsia="ja-JP"/>
        </w:rPr>
        <w:t xml:space="preserve"> For pathloss reference RS for PUSCH, </w:t>
      </w:r>
      <w:r w:rsidRPr="00362937">
        <w:rPr>
          <w:lang w:eastAsia="ja-JP"/>
        </w:rPr>
        <w:t xml:space="preserve">RRC also configures the mapping relationship between </w:t>
      </w:r>
      <w:r w:rsidRPr="00362937">
        <w:rPr>
          <w:i/>
          <w:iCs/>
          <w:lang w:eastAsia="ja-JP"/>
        </w:rPr>
        <w:lastRenderedPageBreak/>
        <w:t>sri-PUSCH-PowerControlId</w:t>
      </w:r>
      <w:r w:rsidRPr="00362937">
        <w:rPr>
          <w:lang w:eastAsia="ja-JP"/>
        </w:rPr>
        <w:t xml:space="preserve"> and </w:t>
      </w:r>
      <w:r w:rsidRPr="00362937">
        <w:rPr>
          <w:i/>
          <w:iCs/>
          <w:lang w:eastAsia="ja-JP"/>
        </w:rPr>
        <w:t>PUSCH-PathlossReferenceRS-Id</w:t>
      </w:r>
      <w:r>
        <w:rPr>
          <w:lang w:eastAsia="ja-JP"/>
        </w:rPr>
        <w:t xml:space="preserve">. </w:t>
      </w:r>
      <w:r w:rsidRPr="00362937">
        <w:rPr>
          <w:lang w:eastAsia="ja-JP"/>
        </w:rPr>
        <w:t>UE is required to track and measure the activated Pathloss Reference RS to calculate the pathloss for power control and beam measurement.</w:t>
      </w:r>
    </w:p>
    <w:p w14:paraId="08145190" w14:textId="484CC8E8" w:rsidR="00362937" w:rsidRDefault="00362937" w:rsidP="00362937">
      <w:pPr>
        <w:jc w:val="both"/>
        <w:rPr>
          <w:lang w:eastAsia="ja-JP"/>
        </w:rPr>
      </w:pPr>
      <w:r w:rsidRPr="00362937">
        <w:rPr>
          <w:lang w:eastAsia="ja-JP"/>
        </w:rPr>
        <w:t xml:space="preserve">UE obtains the </w:t>
      </w:r>
      <w:r w:rsidRPr="00362937">
        <w:rPr>
          <w:i/>
          <w:iCs/>
          <w:lang w:eastAsia="ja-JP"/>
        </w:rPr>
        <w:t>sri-PUSCH-PowerControlId</w:t>
      </w:r>
      <w:r w:rsidRPr="00362937">
        <w:rPr>
          <w:lang w:eastAsia="ja-JP"/>
        </w:rPr>
        <w:t xml:space="preserve"> from the SRI field in DCI format 0_1 scheduled by network</w:t>
      </w:r>
      <w:r>
        <w:rPr>
          <w:lang w:eastAsia="ja-JP"/>
        </w:rPr>
        <w:t xml:space="preserve">, and </w:t>
      </w:r>
      <w:r w:rsidRPr="00362937">
        <w:rPr>
          <w:i/>
          <w:iCs/>
          <w:lang w:eastAsia="ja-JP"/>
        </w:rPr>
        <w:t>sri-PUSCH-PowerControlId</w:t>
      </w:r>
      <w:r w:rsidRPr="00362937">
        <w:rPr>
          <w:lang w:eastAsia="ja-JP"/>
        </w:rPr>
        <w:t xml:space="preserve"> is used as the codepoint in the SRI DCI field</w:t>
      </w:r>
      <w:r>
        <w:rPr>
          <w:lang w:eastAsia="ja-JP"/>
        </w:rPr>
        <w:t>.</w:t>
      </w:r>
      <w:r w:rsidR="00254621">
        <w:rPr>
          <w:lang w:eastAsia="ja-JP"/>
        </w:rPr>
        <w:t xml:space="preserve"> Then </w:t>
      </w:r>
      <w:r w:rsidR="00254621" w:rsidRPr="00254621">
        <w:rPr>
          <w:lang w:eastAsia="ja-JP"/>
        </w:rPr>
        <w:t xml:space="preserve">UE </w:t>
      </w:r>
      <w:r w:rsidR="00254621">
        <w:rPr>
          <w:lang w:eastAsia="ja-JP"/>
        </w:rPr>
        <w:t xml:space="preserve">can </w:t>
      </w:r>
      <w:r w:rsidR="00254621" w:rsidRPr="00254621">
        <w:rPr>
          <w:lang w:eastAsia="ja-JP"/>
        </w:rPr>
        <w:t xml:space="preserve">determine the pathloss reference RS from the value of </w:t>
      </w:r>
      <w:r w:rsidR="00254621" w:rsidRPr="00254621">
        <w:rPr>
          <w:i/>
          <w:iCs/>
          <w:lang w:eastAsia="ja-JP"/>
        </w:rPr>
        <w:t>PUSCH-PathlossReferenceRS-Id</w:t>
      </w:r>
      <w:r w:rsidR="00254621" w:rsidRPr="00254621">
        <w:rPr>
          <w:lang w:eastAsia="ja-JP"/>
        </w:rPr>
        <w:t xml:space="preserve"> mapped to the SRI field in the scheduling DCI.</w:t>
      </w:r>
    </w:p>
    <w:p w14:paraId="44C4387C" w14:textId="386F1B8C" w:rsidR="00254621" w:rsidRDefault="00254621" w:rsidP="00362937">
      <w:pPr>
        <w:jc w:val="both"/>
        <w:rPr>
          <w:lang w:eastAsia="ja-JP"/>
        </w:rPr>
      </w:pPr>
      <w:r>
        <w:rPr>
          <w:lang w:eastAsia="ja-JP"/>
        </w:rPr>
        <w:t>In Rel-15, w</w:t>
      </w:r>
      <w:r w:rsidRPr="00254621">
        <w:rPr>
          <w:lang w:eastAsia="ja-JP"/>
        </w:rPr>
        <w:t xml:space="preserve">hen network </w:t>
      </w:r>
      <w:r>
        <w:rPr>
          <w:lang w:eastAsia="ja-JP"/>
        </w:rPr>
        <w:t>would</w:t>
      </w:r>
      <w:r w:rsidR="00745B0F">
        <w:rPr>
          <w:lang w:eastAsia="ja-JP"/>
        </w:rPr>
        <w:t xml:space="preserve"> like</w:t>
      </w:r>
      <w:r>
        <w:rPr>
          <w:lang w:eastAsia="ja-JP"/>
        </w:rPr>
        <w:t xml:space="preserve"> to </w:t>
      </w:r>
      <w:r w:rsidRPr="00254621">
        <w:rPr>
          <w:lang w:eastAsia="ja-JP"/>
        </w:rPr>
        <w:t xml:space="preserve">update </w:t>
      </w:r>
      <w:r>
        <w:rPr>
          <w:lang w:eastAsia="ja-JP"/>
        </w:rPr>
        <w:t>the new</w:t>
      </w:r>
      <w:r w:rsidRPr="00254621">
        <w:rPr>
          <w:lang w:eastAsia="ja-JP"/>
        </w:rPr>
        <w:t xml:space="preserve"> pathloss reference RS configuration to the desired UE, RRC reconfiguration </w:t>
      </w:r>
      <w:r>
        <w:rPr>
          <w:lang w:eastAsia="ja-JP"/>
        </w:rPr>
        <w:t xml:space="preserve">may </w:t>
      </w:r>
      <w:r w:rsidRPr="00254621">
        <w:rPr>
          <w:lang w:eastAsia="ja-JP"/>
        </w:rPr>
        <w:t>cause latency and complexity</w:t>
      </w:r>
      <w:r>
        <w:rPr>
          <w:lang w:eastAsia="ja-JP"/>
        </w:rPr>
        <w:t xml:space="preserve">. The Rel-16 new </w:t>
      </w:r>
      <w:r w:rsidRPr="00254621">
        <w:rPr>
          <w:lang w:eastAsia="ja-JP"/>
        </w:rPr>
        <w:t>MAC CE based approach can provide more flexible configuration and reduce latency.</w:t>
      </w:r>
    </w:p>
    <w:p w14:paraId="63CCD208" w14:textId="4A183EC4" w:rsidR="00254621" w:rsidRDefault="00254621" w:rsidP="00362937">
      <w:pPr>
        <w:jc w:val="both"/>
        <w:rPr>
          <w:lang w:eastAsia="ja-JP"/>
        </w:rPr>
      </w:pPr>
      <w:r>
        <w:rPr>
          <w:lang w:eastAsia="ja-JP"/>
        </w:rPr>
        <w:t xml:space="preserve">During </w:t>
      </w:r>
      <w:r w:rsidR="00130F9D">
        <w:rPr>
          <w:lang w:eastAsia="ja-JP"/>
        </w:rPr>
        <w:t xml:space="preserve">email discussion, </w:t>
      </w:r>
      <w:r w:rsidR="00745B0F">
        <w:rPr>
          <w:lang w:eastAsia="ja-JP"/>
        </w:rPr>
        <w:t>it has been</w:t>
      </w:r>
      <w:r w:rsidR="001D5D79">
        <w:rPr>
          <w:lang w:eastAsia="ja-JP"/>
        </w:rPr>
        <w:t xml:space="preserve"> discussed whether the pathloss reference RS </w:t>
      </w:r>
      <w:r w:rsidR="00F06C81">
        <w:rPr>
          <w:lang w:eastAsia="ja-JP"/>
        </w:rPr>
        <w:t xml:space="preserve">for PUSCH update </w:t>
      </w:r>
      <w:r w:rsidR="001D5D79">
        <w:rPr>
          <w:lang w:eastAsia="ja-JP"/>
        </w:rPr>
        <w:t xml:space="preserve">MAC CE should update single or multiple mapping between </w:t>
      </w:r>
      <w:r w:rsidR="001D5D79" w:rsidRPr="00362937">
        <w:rPr>
          <w:i/>
          <w:iCs/>
          <w:lang w:eastAsia="ja-JP"/>
        </w:rPr>
        <w:t>sri-PUSCH-PowerControlId</w:t>
      </w:r>
      <w:r w:rsidR="001D5D79" w:rsidRPr="00362937">
        <w:rPr>
          <w:lang w:eastAsia="ja-JP"/>
        </w:rPr>
        <w:t xml:space="preserve"> and </w:t>
      </w:r>
      <w:r w:rsidR="001D5D79" w:rsidRPr="00362937">
        <w:rPr>
          <w:i/>
          <w:iCs/>
          <w:lang w:eastAsia="ja-JP"/>
        </w:rPr>
        <w:t>PUSCH-PathlossReferenceRS-Id</w:t>
      </w:r>
      <w:r w:rsidR="001D5D79">
        <w:rPr>
          <w:lang w:eastAsia="ja-JP"/>
        </w:rPr>
        <w:t>, and similar question also</w:t>
      </w:r>
      <w:r w:rsidR="00A67DCA">
        <w:rPr>
          <w:lang w:eastAsia="ja-JP"/>
        </w:rPr>
        <w:t xml:space="preserve"> exists</w:t>
      </w:r>
      <w:r w:rsidR="001D5D79">
        <w:rPr>
          <w:lang w:eastAsia="ja-JP"/>
        </w:rPr>
        <w:t xml:space="preserve"> for the pathloss reference RS </w:t>
      </w:r>
      <w:r w:rsidR="00F06C81">
        <w:rPr>
          <w:lang w:eastAsia="ja-JP"/>
        </w:rPr>
        <w:t xml:space="preserve">for SRS update </w:t>
      </w:r>
      <w:r w:rsidR="001D5D79">
        <w:rPr>
          <w:lang w:eastAsia="ja-JP"/>
        </w:rPr>
        <w:t xml:space="preserve">MAC CE to update single or multiple mapping between </w:t>
      </w:r>
      <w:r w:rsidR="00F06C81" w:rsidRPr="00362937">
        <w:rPr>
          <w:i/>
          <w:iCs/>
          <w:lang w:val="en-GB" w:eastAsia="ja-JP"/>
        </w:rPr>
        <w:t>pathlossReferenceRS</w:t>
      </w:r>
      <w:r w:rsidR="00F06C81" w:rsidRPr="00362937">
        <w:rPr>
          <w:lang w:val="en-GB" w:eastAsia="ja-JP"/>
        </w:rPr>
        <w:t xml:space="preserve"> </w:t>
      </w:r>
      <w:r w:rsidR="001D5D79">
        <w:rPr>
          <w:lang w:eastAsia="ja-JP"/>
        </w:rPr>
        <w:t>and SRS resource set.</w:t>
      </w:r>
    </w:p>
    <w:p w14:paraId="12A8C683" w14:textId="596B6ADA" w:rsidR="005A5909" w:rsidRDefault="00832074" w:rsidP="00362937">
      <w:pPr>
        <w:jc w:val="both"/>
        <w:rPr>
          <w:lang w:eastAsia="ja-JP"/>
        </w:rPr>
      </w:pPr>
      <w:r>
        <w:rPr>
          <w:lang w:eastAsia="ja-JP"/>
        </w:rPr>
        <w:t>In our view, we think the multiple mapping</w:t>
      </w:r>
      <w:r w:rsidR="005A5909">
        <w:rPr>
          <w:lang w:eastAsia="ja-JP"/>
        </w:rPr>
        <w:t>s</w:t>
      </w:r>
      <w:r>
        <w:rPr>
          <w:lang w:eastAsia="ja-JP"/>
        </w:rPr>
        <w:t xml:space="preserve"> should be supported for these two MAC CE</w:t>
      </w:r>
      <w:r w:rsidR="00A67DCA">
        <w:rPr>
          <w:lang w:eastAsia="ja-JP"/>
        </w:rPr>
        <w:t>s</w:t>
      </w:r>
      <w:r>
        <w:rPr>
          <w:lang w:eastAsia="ja-JP"/>
        </w:rPr>
        <w:t>.</w:t>
      </w:r>
      <w:r w:rsidR="005A5909">
        <w:rPr>
          <w:lang w:eastAsia="ja-JP"/>
        </w:rPr>
        <w:t xml:space="preserve"> The benefit is that n</w:t>
      </w:r>
      <w:r>
        <w:rPr>
          <w:lang w:eastAsia="ja-JP"/>
        </w:rPr>
        <w:t>etwork can have much more flexibility to update one or more mapping</w:t>
      </w:r>
      <w:r w:rsidR="00C9607A">
        <w:rPr>
          <w:lang w:eastAsia="ja-JP"/>
        </w:rPr>
        <w:t>s</w:t>
      </w:r>
      <w:r>
        <w:rPr>
          <w:lang w:eastAsia="ja-JP"/>
        </w:rPr>
        <w:t xml:space="preserve"> between pathloss reference RS</w:t>
      </w:r>
      <w:r w:rsidR="005A5909">
        <w:rPr>
          <w:lang w:eastAsia="ja-JP"/>
        </w:rPr>
        <w:t xml:space="preserve"> and SRS resource set or </w:t>
      </w:r>
      <w:r w:rsidR="005A5909" w:rsidRPr="00362937">
        <w:rPr>
          <w:i/>
          <w:iCs/>
          <w:lang w:eastAsia="ja-JP"/>
        </w:rPr>
        <w:t>sri-PUSCH-PowerControlId</w:t>
      </w:r>
      <w:r w:rsidR="005A5909">
        <w:rPr>
          <w:lang w:eastAsia="ja-JP"/>
        </w:rPr>
        <w:t xml:space="preserve">. For the pathloss reference RS for PUSCH </w:t>
      </w:r>
      <w:r w:rsidR="00F06C81">
        <w:rPr>
          <w:lang w:eastAsia="ja-JP"/>
        </w:rPr>
        <w:t>MAC CE</w:t>
      </w:r>
      <w:r w:rsidR="005A5909">
        <w:rPr>
          <w:lang w:eastAsia="ja-JP"/>
        </w:rPr>
        <w:t xml:space="preserve"> (as an example), the MAC CE should perform the down selection among the configured </w:t>
      </w:r>
      <w:r w:rsidR="005A5909" w:rsidRPr="00362937">
        <w:rPr>
          <w:i/>
          <w:iCs/>
          <w:lang w:eastAsia="ja-JP"/>
        </w:rPr>
        <w:t>PathlossReferenceRS-Id</w:t>
      </w:r>
      <w:r w:rsidR="005A5909">
        <w:rPr>
          <w:lang w:eastAsia="ja-JP"/>
        </w:rPr>
        <w:t xml:space="preserve"> mapping to the </w:t>
      </w:r>
      <w:r w:rsidR="005A5909" w:rsidRPr="00362937">
        <w:rPr>
          <w:i/>
          <w:iCs/>
          <w:lang w:eastAsia="ja-JP"/>
        </w:rPr>
        <w:t>sri-PUSCH-PowerControlId</w:t>
      </w:r>
      <w:r w:rsidR="005A5909">
        <w:rPr>
          <w:lang w:eastAsia="ja-JP"/>
        </w:rPr>
        <w:t xml:space="preserve">. The DCI is still used to indicate the </w:t>
      </w:r>
      <w:r w:rsidR="005A5909" w:rsidRPr="00362937">
        <w:rPr>
          <w:i/>
          <w:iCs/>
          <w:lang w:eastAsia="ja-JP"/>
        </w:rPr>
        <w:t>sri-PUSCH-PowerControlId</w:t>
      </w:r>
      <w:r w:rsidR="005A5909">
        <w:rPr>
          <w:lang w:eastAsia="ja-JP"/>
        </w:rPr>
        <w:t xml:space="preserve"> as Rel-15 does</w:t>
      </w:r>
      <w:r w:rsidR="00745B0F">
        <w:rPr>
          <w:lang w:eastAsia="ja-JP"/>
        </w:rPr>
        <w:t xml:space="preserve">. If only one mapping is provided in the MAC CE, it seems MAC CE takes </w:t>
      </w:r>
      <w:r w:rsidR="00F06C81">
        <w:rPr>
          <w:lang w:eastAsia="ja-JP"/>
        </w:rPr>
        <w:t xml:space="preserve">role of </w:t>
      </w:r>
      <w:r w:rsidR="00745B0F">
        <w:rPr>
          <w:lang w:eastAsia="ja-JP"/>
        </w:rPr>
        <w:t xml:space="preserve">pathloss reference RS indication. </w:t>
      </w:r>
      <w:r w:rsidR="005A5909">
        <w:rPr>
          <w:lang w:eastAsia="ja-JP"/>
        </w:rPr>
        <w:t xml:space="preserve">In addition, we believe </w:t>
      </w:r>
      <w:r w:rsidR="00745B0F">
        <w:rPr>
          <w:lang w:eastAsia="ja-JP"/>
        </w:rPr>
        <w:t xml:space="preserve">that the </w:t>
      </w:r>
      <w:r w:rsidR="005A5909">
        <w:rPr>
          <w:lang w:eastAsia="ja-JP"/>
        </w:rPr>
        <w:t>one to one mapping can already meet the RAN1’s requirement</w:t>
      </w:r>
      <w:r w:rsidR="00F06C81">
        <w:rPr>
          <w:lang w:eastAsia="ja-JP"/>
        </w:rPr>
        <w:t>s</w:t>
      </w:r>
      <w:r w:rsidR="005A5909">
        <w:rPr>
          <w:lang w:eastAsia="ja-JP"/>
        </w:rPr>
        <w:t xml:space="preserve">, and such 1:M or M:1 mapping </w:t>
      </w:r>
      <w:r w:rsidR="00F06C81">
        <w:rPr>
          <w:lang w:eastAsia="ja-JP"/>
        </w:rPr>
        <w:t>schemes are</w:t>
      </w:r>
      <w:r w:rsidR="005A5909">
        <w:rPr>
          <w:lang w:eastAsia="ja-JP"/>
        </w:rPr>
        <w:t xml:space="preserve"> not </w:t>
      </w:r>
      <w:r w:rsidR="00D70353">
        <w:rPr>
          <w:lang w:eastAsia="ja-JP"/>
        </w:rPr>
        <w:t>needed, and it is no clear benefit.</w:t>
      </w:r>
    </w:p>
    <w:p w14:paraId="61D91128" w14:textId="02E20669" w:rsidR="00832074" w:rsidRDefault="00D70353" w:rsidP="00362937">
      <w:pPr>
        <w:jc w:val="both"/>
        <w:rPr>
          <w:lang w:eastAsia="ja-JP"/>
        </w:rPr>
      </w:pPr>
      <w:r>
        <w:rPr>
          <w:lang w:eastAsia="ja-JP"/>
        </w:rPr>
        <w:t xml:space="preserve">Figure 2 shows our preferred </w:t>
      </w:r>
      <w:r>
        <w:t>pathloss reference RS for PUSCH update MAC CE, and Figure 3</w:t>
      </w:r>
      <w:r>
        <w:rPr>
          <w:lang w:eastAsia="ja-JP"/>
        </w:rPr>
        <w:t xml:space="preserve"> is the </w:t>
      </w:r>
      <w:r>
        <w:t>pathloss reference RS for SRS update MAC CE.</w:t>
      </w:r>
    </w:p>
    <w:p w14:paraId="053D6E4D" w14:textId="77777777" w:rsidR="00832074" w:rsidRPr="00362937" w:rsidRDefault="00832074" w:rsidP="00362937">
      <w:pPr>
        <w:jc w:val="both"/>
        <w:rPr>
          <w:lang w:eastAsia="ja-JP"/>
        </w:rPr>
      </w:pPr>
    </w:p>
    <w:p w14:paraId="74BBF2FA" w14:textId="785F6393" w:rsidR="007A69E4" w:rsidRDefault="00C92A21" w:rsidP="007A69E4">
      <w:pPr>
        <w:keepNext/>
        <w:jc w:val="center"/>
      </w:pPr>
      <w:r>
        <w:object w:dxaOrig="5713" w:dyaOrig="4992" w14:anchorId="3604F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249.25pt" o:ole="">
            <v:imagedata r:id="rId9" o:title=""/>
          </v:shape>
          <o:OLEObject Type="Embed" ProgID="Visio.Drawing.15" ShapeID="_x0000_i1025" DrawAspect="Content" ObjectID="_1643184041" r:id="rId10"/>
        </w:object>
      </w:r>
    </w:p>
    <w:p w14:paraId="423BDF29" w14:textId="139A0A88" w:rsidR="00DE51D7" w:rsidRDefault="007A69E4" w:rsidP="007A69E4">
      <w:pPr>
        <w:pStyle w:val="Caption"/>
        <w:jc w:val="center"/>
      </w:pPr>
      <w:r>
        <w:t xml:space="preserve">Figure </w:t>
      </w:r>
      <w:fldSimple w:instr=" SEQ Figure \* ARABIC ">
        <w:r w:rsidR="00A100B0">
          <w:rPr>
            <w:noProof/>
          </w:rPr>
          <w:t>2</w:t>
        </w:r>
      </w:fldSimple>
      <w:r>
        <w:t xml:space="preserve"> Pathloss reference RS for PUSCH update MAC CE</w:t>
      </w:r>
    </w:p>
    <w:p w14:paraId="3F940AD0" w14:textId="3011E856" w:rsidR="007A69E4" w:rsidRDefault="00C92A21" w:rsidP="007A69E4">
      <w:pPr>
        <w:keepNext/>
        <w:jc w:val="center"/>
      </w:pPr>
      <w:r>
        <w:object w:dxaOrig="5713" w:dyaOrig="4992" w14:anchorId="7289EB39">
          <v:shape id="_x0000_i1026" type="#_x0000_t75" style="width:285.25pt;height:249.25pt" o:ole="">
            <v:imagedata r:id="rId11" o:title=""/>
          </v:shape>
          <o:OLEObject Type="Embed" ProgID="Visio.Drawing.15" ShapeID="_x0000_i1026" DrawAspect="Content" ObjectID="_1643184042" r:id="rId12"/>
        </w:object>
      </w:r>
    </w:p>
    <w:p w14:paraId="1167A9A4" w14:textId="0A41222F" w:rsidR="007A69E4" w:rsidRDefault="007A69E4" w:rsidP="007A69E4">
      <w:pPr>
        <w:pStyle w:val="Caption"/>
        <w:jc w:val="center"/>
        <w:rPr>
          <w:lang w:val="en-GB" w:eastAsia="ja-JP"/>
        </w:rPr>
      </w:pPr>
      <w:r>
        <w:t xml:space="preserve">Figure </w:t>
      </w:r>
      <w:fldSimple w:instr=" SEQ Figure \* ARABIC ">
        <w:r w:rsidR="00A100B0">
          <w:rPr>
            <w:noProof/>
          </w:rPr>
          <w:t>3</w:t>
        </w:r>
      </w:fldSimple>
      <w:r>
        <w:t xml:space="preserve"> Pathloss reference RS for SRS update MAC CE</w:t>
      </w:r>
    </w:p>
    <w:p w14:paraId="7650DC04" w14:textId="01698B64" w:rsidR="00D70353" w:rsidRDefault="00D70353" w:rsidP="00362937">
      <w:pPr>
        <w:jc w:val="both"/>
        <w:rPr>
          <w:b/>
          <w:bCs/>
          <w:lang w:val="en-GB"/>
        </w:rPr>
      </w:pPr>
      <w:r>
        <w:rPr>
          <w:b/>
          <w:bCs/>
          <w:lang w:val="en-GB"/>
        </w:rPr>
        <w:t xml:space="preserve">Proposal 3: The Rel-16 pathloss reference RS for PUSCH MAC CE should support multiple mappings between </w:t>
      </w:r>
      <w:r w:rsidRPr="00D70353">
        <w:rPr>
          <w:b/>
          <w:bCs/>
          <w:i/>
          <w:iCs/>
          <w:lang w:val="en-GB"/>
        </w:rPr>
        <w:t>sri-PUSCH-PowerControlId</w:t>
      </w:r>
      <w:r w:rsidRPr="00D70353">
        <w:rPr>
          <w:b/>
          <w:bCs/>
          <w:lang w:val="en-GB"/>
        </w:rPr>
        <w:t xml:space="preserve"> and </w:t>
      </w:r>
      <w:r w:rsidRPr="00D70353">
        <w:rPr>
          <w:b/>
          <w:bCs/>
          <w:i/>
          <w:iCs/>
          <w:lang w:val="en-GB"/>
        </w:rPr>
        <w:t>PUSCH-PathlossReferenceRS-Id</w:t>
      </w:r>
      <w:r>
        <w:rPr>
          <w:b/>
          <w:bCs/>
          <w:lang w:val="en-GB"/>
        </w:rPr>
        <w:t>.</w:t>
      </w:r>
    </w:p>
    <w:p w14:paraId="2B12F7CB" w14:textId="4EAB4FBF" w:rsidR="00D70353" w:rsidRDefault="00D70353" w:rsidP="00D70353">
      <w:pPr>
        <w:jc w:val="both"/>
        <w:rPr>
          <w:b/>
          <w:bCs/>
          <w:lang w:val="en-GB"/>
        </w:rPr>
      </w:pPr>
      <w:r>
        <w:rPr>
          <w:b/>
          <w:bCs/>
          <w:lang w:val="en-GB"/>
        </w:rPr>
        <w:t xml:space="preserve">Proposal 4: The Rel-16 pathloss reference RS for SRS MAC CE should support multiple mappings between </w:t>
      </w:r>
      <w:r w:rsidRPr="00D70353">
        <w:rPr>
          <w:b/>
          <w:bCs/>
          <w:i/>
          <w:iCs/>
          <w:lang w:val="en-GB"/>
        </w:rPr>
        <w:t>pathlossReferenceRS</w:t>
      </w:r>
      <w:r w:rsidRPr="00D70353">
        <w:rPr>
          <w:b/>
          <w:bCs/>
          <w:lang w:val="en-GB"/>
        </w:rPr>
        <w:t xml:space="preserve"> and an SRS resource set</w:t>
      </w:r>
      <w:r>
        <w:rPr>
          <w:b/>
          <w:bCs/>
          <w:lang w:val="en-GB"/>
        </w:rPr>
        <w:t>.</w:t>
      </w:r>
    </w:p>
    <w:p w14:paraId="33E82420" w14:textId="77777777" w:rsidR="007A69E4" w:rsidRPr="007A69E4" w:rsidRDefault="007A69E4" w:rsidP="00362937">
      <w:pPr>
        <w:rPr>
          <w:lang w:val="en-GB" w:eastAsia="ja-JP"/>
        </w:rPr>
      </w:pPr>
    </w:p>
    <w:p w14:paraId="7DC7B5C3" w14:textId="7DB903B6" w:rsidR="001E0713" w:rsidRDefault="007D1704" w:rsidP="001E0713">
      <w:pPr>
        <w:pStyle w:val="Heading2"/>
      </w:pPr>
      <w:r>
        <w:t>Simultaneous TCI state</w:t>
      </w:r>
      <w:r w:rsidR="0081649B">
        <w:t>s</w:t>
      </w:r>
      <w:r>
        <w:t xml:space="preserve">/spatial relation update MAC CE for </w:t>
      </w:r>
      <w:r w:rsidR="00A82813">
        <w:t>multiple CCs</w:t>
      </w:r>
    </w:p>
    <w:p w14:paraId="4FA34400" w14:textId="4FD392CE" w:rsidR="00A82813" w:rsidRDefault="0081649B" w:rsidP="001B55B3">
      <w:pPr>
        <w:jc w:val="both"/>
        <w:rPr>
          <w:lang w:val="en-GB" w:eastAsia="ja-JP"/>
        </w:rPr>
      </w:pPr>
      <w:r>
        <w:rPr>
          <w:lang w:val="en-GB" w:eastAsia="ja-JP"/>
        </w:rPr>
        <w:t>Regarding the multiple CCs</w:t>
      </w:r>
      <w:r w:rsidR="00CF7B47">
        <w:rPr>
          <w:lang w:val="en-GB" w:eastAsia="ja-JP"/>
        </w:rPr>
        <w:t xml:space="preserve"> </w:t>
      </w:r>
      <w:r>
        <w:rPr>
          <w:lang w:val="en-GB" w:eastAsia="ja-JP"/>
        </w:rPr>
        <w:t xml:space="preserve">case, </w:t>
      </w:r>
      <w:r w:rsidR="008C7774">
        <w:rPr>
          <w:lang w:val="en-GB" w:eastAsia="ja-JP"/>
        </w:rPr>
        <w:t>RAN1 has made several agreements</w:t>
      </w:r>
      <w:r>
        <w:rPr>
          <w:lang w:val="en-GB" w:eastAsia="ja-JP"/>
        </w:rPr>
        <w:t xml:space="preserve"> on simultaneous TCI stats</w:t>
      </w:r>
      <w:r w:rsidR="001B55B3">
        <w:rPr>
          <w:lang w:val="en-GB" w:eastAsia="ja-JP"/>
        </w:rPr>
        <w:t>/spatial relation update for PDSCH/PDCCH/SRS.</w:t>
      </w:r>
    </w:p>
    <w:tbl>
      <w:tblPr>
        <w:tblStyle w:val="TableGrid"/>
        <w:tblW w:w="0" w:type="auto"/>
        <w:tblLook w:val="04A0" w:firstRow="1" w:lastRow="0" w:firstColumn="1" w:lastColumn="0" w:noHBand="0" w:noVBand="1"/>
      </w:tblPr>
      <w:tblGrid>
        <w:gridCol w:w="9628"/>
      </w:tblGrid>
      <w:tr w:rsidR="00F54CE9" w14:paraId="4A259C87" w14:textId="77777777" w:rsidTr="00F54CE9">
        <w:tc>
          <w:tcPr>
            <w:tcW w:w="9628" w:type="dxa"/>
          </w:tcPr>
          <w:p w14:paraId="1BF0EC38" w14:textId="4AD784E7" w:rsidR="00DE51D7" w:rsidRPr="00DE51D7" w:rsidRDefault="00DE51D7" w:rsidP="00DE51D7">
            <w:pPr>
              <w:spacing w:after="0"/>
              <w:rPr>
                <w:b/>
                <w:bCs/>
                <w:sz w:val="20"/>
                <w:lang w:eastAsia="x-none"/>
              </w:rPr>
            </w:pPr>
            <w:r w:rsidRPr="00DE51D7">
              <w:rPr>
                <w:b/>
                <w:bCs/>
                <w:sz w:val="20"/>
                <w:highlight w:val="green"/>
                <w:lang w:eastAsia="x-none"/>
              </w:rPr>
              <w:t>Agreement</w:t>
            </w:r>
            <w:r w:rsidRPr="00DE51D7">
              <w:rPr>
                <w:b/>
                <w:bCs/>
                <w:sz w:val="20"/>
                <w:lang w:eastAsia="x-none"/>
              </w:rPr>
              <w:t xml:space="preserve"> (RAN1 #98)</w:t>
            </w:r>
          </w:p>
          <w:p w14:paraId="04A2DDCA" w14:textId="77777777" w:rsidR="00DE51D7" w:rsidRPr="00DE51D7" w:rsidRDefault="00DE51D7" w:rsidP="00DE51D7">
            <w:pPr>
              <w:pStyle w:val="LGTdoc"/>
              <w:spacing w:afterLines="0" w:line="240" w:lineRule="auto"/>
              <w:contextualSpacing/>
              <w:rPr>
                <w:bCs/>
                <w:sz w:val="20"/>
                <w:szCs w:val="20"/>
                <w:lang w:val="en-US"/>
              </w:rPr>
            </w:pPr>
            <w:r w:rsidRPr="00DE51D7">
              <w:rPr>
                <w:bCs/>
                <w:sz w:val="20"/>
                <w:szCs w:val="20"/>
                <w:lang w:val="en-US"/>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77233FC2" w14:textId="77777777" w:rsidR="00DE51D7" w:rsidRPr="00DE51D7" w:rsidRDefault="00DE51D7" w:rsidP="00DE51D7">
            <w:pPr>
              <w:pStyle w:val="LGTdoc"/>
              <w:numPr>
                <w:ilvl w:val="0"/>
                <w:numId w:val="19"/>
              </w:numPr>
              <w:spacing w:afterLines="0" w:line="240" w:lineRule="auto"/>
              <w:contextualSpacing/>
              <w:rPr>
                <w:bCs/>
                <w:sz w:val="20"/>
                <w:szCs w:val="20"/>
                <w:lang w:val="en-US"/>
              </w:rPr>
            </w:pPr>
            <w:r w:rsidRPr="00DE51D7">
              <w:rPr>
                <w:bCs/>
                <w:sz w:val="20"/>
                <w:szCs w:val="20"/>
                <w:lang w:val="en-US"/>
              </w:rPr>
              <w:t>Further signaling details are up to RAN2.</w:t>
            </w:r>
          </w:p>
          <w:p w14:paraId="1E51EA38" w14:textId="77777777" w:rsidR="00DE51D7" w:rsidRPr="00DE51D7" w:rsidRDefault="00DE51D7" w:rsidP="00DE51D7">
            <w:pPr>
              <w:pStyle w:val="LGTdoc"/>
              <w:numPr>
                <w:ilvl w:val="0"/>
                <w:numId w:val="19"/>
              </w:numPr>
              <w:spacing w:afterLines="0" w:line="240" w:lineRule="auto"/>
              <w:contextualSpacing/>
              <w:rPr>
                <w:bCs/>
                <w:sz w:val="20"/>
                <w:szCs w:val="20"/>
                <w:lang w:val="en-US"/>
              </w:rPr>
            </w:pPr>
            <w:r w:rsidRPr="00DE51D7">
              <w:rPr>
                <w:bCs/>
                <w:sz w:val="20"/>
                <w:szCs w:val="20"/>
                <w:lang w:val="en-US"/>
              </w:rPr>
              <w:t>Whether to support the inter-band CA for this feature will be decided in RAN1#99.</w:t>
            </w:r>
          </w:p>
          <w:p w14:paraId="479319D2" w14:textId="77777777" w:rsidR="00DE51D7" w:rsidRPr="00DE51D7" w:rsidRDefault="00DE51D7" w:rsidP="00DE51D7">
            <w:pPr>
              <w:pStyle w:val="LGTdoc"/>
              <w:numPr>
                <w:ilvl w:val="0"/>
                <w:numId w:val="19"/>
              </w:numPr>
              <w:spacing w:afterLines="0" w:line="240" w:lineRule="auto"/>
              <w:contextualSpacing/>
              <w:rPr>
                <w:bCs/>
                <w:sz w:val="20"/>
                <w:szCs w:val="20"/>
                <w:lang w:val="en-US"/>
              </w:rPr>
            </w:pPr>
            <w:r w:rsidRPr="00DE51D7">
              <w:rPr>
                <w:bCs/>
                <w:sz w:val="20"/>
                <w:szCs w:val="20"/>
                <w:lang w:val="en-US"/>
              </w:rPr>
              <w:t>Whether to indicate the applicable list of bands for the feature of single MAC-CE to activate the same set of PDSCH TCI state IDs for multiple CCs/BWPs is up to capability discussion.</w:t>
            </w:r>
          </w:p>
          <w:p w14:paraId="71525EF5" w14:textId="77777777" w:rsidR="00DE51D7" w:rsidRPr="00DE51D7" w:rsidRDefault="00DE51D7" w:rsidP="00DE51D7">
            <w:pPr>
              <w:pStyle w:val="LGTdoc"/>
              <w:numPr>
                <w:ilvl w:val="1"/>
                <w:numId w:val="19"/>
              </w:numPr>
              <w:spacing w:afterLines="0" w:line="240" w:lineRule="auto"/>
              <w:contextualSpacing/>
              <w:rPr>
                <w:bCs/>
                <w:sz w:val="20"/>
                <w:szCs w:val="20"/>
                <w:lang w:val="en-US"/>
              </w:rPr>
            </w:pPr>
            <w:r w:rsidRPr="00DE51D7">
              <w:rPr>
                <w:bCs/>
                <w:sz w:val="20"/>
                <w:szCs w:val="20"/>
                <w:lang w:val="en-US"/>
              </w:rPr>
              <w:t>FFS on the UE capability signaling details</w:t>
            </w:r>
          </w:p>
          <w:p w14:paraId="0011DCC3" w14:textId="77777777" w:rsidR="00DE51D7" w:rsidRPr="00DE51D7" w:rsidRDefault="00DE51D7" w:rsidP="00DE51D7">
            <w:pPr>
              <w:pStyle w:val="LGTdoc"/>
              <w:numPr>
                <w:ilvl w:val="0"/>
                <w:numId w:val="19"/>
              </w:numPr>
              <w:spacing w:afterLines="0" w:line="240" w:lineRule="auto"/>
              <w:contextualSpacing/>
              <w:rPr>
                <w:bCs/>
                <w:sz w:val="20"/>
                <w:szCs w:val="20"/>
                <w:lang w:val="en-US"/>
              </w:rPr>
            </w:pPr>
            <w:r w:rsidRPr="00DE51D7">
              <w:rPr>
                <w:bCs/>
                <w:sz w:val="20"/>
                <w:szCs w:val="20"/>
                <w:lang w:val="en-US"/>
              </w:rPr>
              <w:t>Note: This at least applies to single TRP case.</w:t>
            </w:r>
          </w:p>
          <w:p w14:paraId="484ECCC7" w14:textId="77777777" w:rsidR="00DE51D7" w:rsidRPr="00DE51D7" w:rsidRDefault="00DE51D7" w:rsidP="00DE51D7">
            <w:pPr>
              <w:pStyle w:val="LGTdoc"/>
              <w:numPr>
                <w:ilvl w:val="0"/>
                <w:numId w:val="19"/>
              </w:numPr>
              <w:spacing w:afterLines="0" w:line="240" w:lineRule="auto"/>
              <w:contextualSpacing/>
              <w:rPr>
                <w:bCs/>
                <w:sz w:val="20"/>
                <w:szCs w:val="20"/>
                <w:lang w:val="en-US"/>
              </w:rPr>
            </w:pPr>
            <w:r w:rsidRPr="00DE51D7">
              <w:rPr>
                <w:bCs/>
                <w:sz w:val="20"/>
                <w:szCs w:val="20"/>
                <w:lang w:val="en-US"/>
              </w:rPr>
              <w:t>FFS: How many combinations of CCs can be configured by RRC and relevant UE capability</w:t>
            </w:r>
          </w:p>
          <w:p w14:paraId="4D78D6D0" w14:textId="50BC17C4" w:rsidR="00DE51D7" w:rsidRPr="00DE51D7" w:rsidRDefault="00DE51D7" w:rsidP="00DE51D7">
            <w:pPr>
              <w:spacing w:after="0"/>
              <w:rPr>
                <w:b/>
                <w:bCs/>
                <w:sz w:val="20"/>
                <w:lang w:eastAsia="x-none"/>
              </w:rPr>
            </w:pPr>
            <w:r w:rsidRPr="00DE51D7">
              <w:rPr>
                <w:b/>
                <w:bCs/>
                <w:sz w:val="20"/>
                <w:highlight w:val="green"/>
                <w:lang w:eastAsia="x-none"/>
              </w:rPr>
              <w:t>Agreement</w:t>
            </w:r>
          </w:p>
          <w:p w14:paraId="2FD5D263" w14:textId="77777777" w:rsidR="00DE51D7" w:rsidRPr="00DE51D7" w:rsidRDefault="00DE51D7" w:rsidP="00DE51D7">
            <w:pPr>
              <w:pStyle w:val="LGTdoc"/>
              <w:spacing w:afterLines="0" w:line="240" w:lineRule="auto"/>
              <w:contextualSpacing/>
              <w:rPr>
                <w:bCs/>
                <w:kern w:val="0"/>
                <w:sz w:val="20"/>
                <w:szCs w:val="20"/>
                <w:lang w:eastAsia="x-none"/>
              </w:rPr>
            </w:pPr>
            <w:r w:rsidRPr="00DE51D7">
              <w:rPr>
                <w:bCs/>
                <w:sz w:val="20"/>
                <w:szCs w:val="20"/>
                <w:lang w:val="en-US"/>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38F4FE3A" w14:textId="77777777" w:rsidR="00DE51D7" w:rsidRPr="00DE51D7" w:rsidRDefault="00DE51D7" w:rsidP="00DE51D7">
            <w:pPr>
              <w:pStyle w:val="LGTdoc"/>
              <w:numPr>
                <w:ilvl w:val="0"/>
                <w:numId w:val="19"/>
              </w:numPr>
              <w:spacing w:afterLines="0" w:line="240" w:lineRule="auto"/>
              <w:contextualSpacing/>
              <w:rPr>
                <w:bCs/>
                <w:sz w:val="20"/>
                <w:szCs w:val="20"/>
                <w:lang w:val="en-US"/>
              </w:rPr>
            </w:pPr>
            <w:r w:rsidRPr="00DE51D7">
              <w:rPr>
                <w:bCs/>
                <w:sz w:val="20"/>
                <w:szCs w:val="20"/>
                <w:lang w:val="en-US"/>
              </w:rPr>
              <w:t>Further signaling details are up to RAN2.</w:t>
            </w:r>
          </w:p>
          <w:p w14:paraId="29C9BDE1" w14:textId="77777777" w:rsidR="00DE51D7" w:rsidRPr="00DE51D7" w:rsidRDefault="00DE51D7" w:rsidP="00DE51D7">
            <w:pPr>
              <w:pStyle w:val="LGTdoc"/>
              <w:numPr>
                <w:ilvl w:val="0"/>
                <w:numId w:val="19"/>
              </w:numPr>
              <w:spacing w:afterLines="0" w:line="240" w:lineRule="auto"/>
              <w:contextualSpacing/>
              <w:rPr>
                <w:bCs/>
                <w:sz w:val="20"/>
                <w:szCs w:val="20"/>
                <w:lang w:val="en-US"/>
              </w:rPr>
            </w:pPr>
            <w:r w:rsidRPr="00DE51D7">
              <w:rPr>
                <w:bCs/>
                <w:sz w:val="20"/>
                <w:szCs w:val="20"/>
                <w:lang w:val="en-US"/>
              </w:rPr>
              <w:t>Whether to support the inter-band CA for this feature will be decided in RAN1#99.</w:t>
            </w:r>
          </w:p>
          <w:p w14:paraId="3B862D2A" w14:textId="77777777" w:rsidR="00DE51D7" w:rsidRPr="00DE51D7" w:rsidRDefault="00DE51D7" w:rsidP="00DE51D7">
            <w:pPr>
              <w:pStyle w:val="LGTdoc"/>
              <w:numPr>
                <w:ilvl w:val="0"/>
                <w:numId w:val="19"/>
              </w:numPr>
              <w:spacing w:afterLines="0" w:line="240" w:lineRule="auto"/>
              <w:contextualSpacing/>
              <w:rPr>
                <w:bCs/>
                <w:sz w:val="20"/>
                <w:szCs w:val="20"/>
                <w:lang w:val="en-US"/>
              </w:rPr>
            </w:pPr>
            <w:r w:rsidRPr="00DE51D7">
              <w:rPr>
                <w:bCs/>
                <w:sz w:val="20"/>
                <w:szCs w:val="20"/>
                <w:lang w:val="en-US"/>
              </w:rPr>
              <w:t>Whether to indicate the applicable list of bands for the feature of single MAC-CE to activate the same PDCCH TCI state IDs for multiple CCs/BWPs is up to capability discussion.</w:t>
            </w:r>
          </w:p>
          <w:p w14:paraId="257F8897" w14:textId="77777777" w:rsidR="00DE51D7" w:rsidRPr="00DE51D7" w:rsidRDefault="00DE51D7" w:rsidP="00DE51D7">
            <w:pPr>
              <w:pStyle w:val="LGTdoc"/>
              <w:numPr>
                <w:ilvl w:val="1"/>
                <w:numId w:val="19"/>
              </w:numPr>
              <w:spacing w:afterLines="0" w:line="240" w:lineRule="auto"/>
              <w:contextualSpacing/>
              <w:rPr>
                <w:bCs/>
                <w:sz w:val="20"/>
                <w:szCs w:val="20"/>
                <w:lang w:val="en-US"/>
              </w:rPr>
            </w:pPr>
            <w:r w:rsidRPr="00DE51D7">
              <w:rPr>
                <w:bCs/>
                <w:sz w:val="20"/>
                <w:szCs w:val="20"/>
                <w:lang w:val="en-US"/>
              </w:rPr>
              <w:t>FFS on the UE capability signaling details</w:t>
            </w:r>
          </w:p>
          <w:p w14:paraId="28A7C4A6" w14:textId="77777777" w:rsidR="00DE51D7" w:rsidRPr="00DE51D7" w:rsidRDefault="00DE51D7" w:rsidP="00DE51D7">
            <w:pPr>
              <w:pStyle w:val="LGTdoc"/>
              <w:numPr>
                <w:ilvl w:val="0"/>
                <w:numId w:val="19"/>
              </w:numPr>
              <w:spacing w:afterLines="0" w:line="240" w:lineRule="auto"/>
              <w:contextualSpacing/>
              <w:rPr>
                <w:bCs/>
                <w:sz w:val="20"/>
                <w:szCs w:val="20"/>
                <w:lang w:val="en-US"/>
              </w:rPr>
            </w:pPr>
            <w:r w:rsidRPr="00DE51D7">
              <w:rPr>
                <w:bCs/>
                <w:sz w:val="20"/>
                <w:szCs w:val="20"/>
                <w:lang w:val="en-US"/>
              </w:rPr>
              <w:t>Note: This at least applies to single TRP case.</w:t>
            </w:r>
          </w:p>
          <w:p w14:paraId="3E6BEB73" w14:textId="77777777" w:rsidR="00DE51D7" w:rsidRPr="00DE51D7" w:rsidRDefault="00DE51D7" w:rsidP="00DE51D7">
            <w:pPr>
              <w:spacing w:after="0"/>
              <w:rPr>
                <w:rFonts w:eastAsia="Yu Mincho"/>
                <w:b/>
                <w:bCs/>
                <w:sz w:val="20"/>
                <w:lang w:eastAsia="ja-JP"/>
              </w:rPr>
            </w:pPr>
            <w:r w:rsidRPr="00DE51D7">
              <w:rPr>
                <w:rFonts w:eastAsia="Yu Mincho"/>
                <w:b/>
                <w:bCs/>
                <w:sz w:val="20"/>
                <w:highlight w:val="green"/>
                <w:lang w:eastAsia="ja-JP"/>
              </w:rPr>
              <w:t>Agreement</w:t>
            </w:r>
          </w:p>
          <w:p w14:paraId="4D34761D" w14:textId="77777777" w:rsidR="00DE51D7" w:rsidRPr="00DE51D7" w:rsidRDefault="00DE51D7" w:rsidP="00DE51D7">
            <w:pPr>
              <w:pStyle w:val="LGTdoc"/>
              <w:spacing w:afterLines="0" w:line="240" w:lineRule="auto"/>
              <w:contextualSpacing/>
              <w:rPr>
                <w:sz w:val="20"/>
                <w:szCs w:val="20"/>
              </w:rPr>
            </w:pPr>
            <w:r w:rsidRPr="00DE51D7">
              <w:rPr>
                <w:sz w:val="20"/>
                <w:szCs w:val="20"/>
                <w:lang w:val="en-US"/>
              </w:rPr>
              <w:t>For the purpose of simultaneous TCI state activation across multiple CCs/BWPs,</w:t>
            </w:r>
          </w:p>
          <w:p w14:paraId="70A4207B" w14:textId="77777777" w:rsidR="00DE51D7" w:rsidRPr="00DE51D7" w:rsidRDefault="00DE51D7" w:rsidP="00DE51D7">
            <w:pPr>
              <w:numPr>
                <w:ilvl w:val="0"/>
                <w:numId w:val="19"/>
              </w:numPr>
              <w:overflowPunct/>
              <w:autoSpaceDE/>
              <w:autoSpaceDN/>
              <w:snapToGrid w:val="0"/>
              <w:spacing w:after="0"/>
              <w:contextualSpacing/>
              <w:textAlignment w:val="auto"/>
              <w:rPr>
                <w:sz w:val="20"/>
              </w:rPr>
            </w:pPr>
            <w:r w:rsidRPr="00DE51D7">
              <w:rPr>
                <w:sz w:val="20"/>
              </w:rPr>
              <w:lastRenderedPageBreak/>
              <w:t>Up to 2 lists of CCs can be configured by RRC per UE, and the applied list is determined by the indicated CC in the MAC CE.</w:t>
            </w:r>
          </w:p>
          <w:p w14:paraId="637F08BD" w14:textId="77777777" w:rsidR="00DE51D7" w:rsidRPr="00DE51D7" w:rsidRDefault="00DE51D7" w:rsidP="00DE51D7">
            <w:pPr>
              <w:numPr>
                <w:ilvl w:val="1"/>
                <w:numId w:val="19"/>
              </w:numPr>
              <w:overflowPunct/>
              <w:autoSpaceDE/>
              <w:autoSpaceDN/>
              <w:snapToGrid w:val="0"/>
              <w:spacing w:after="0"/>
              <w:contextualSpacing/>
              <w:textAlignment w:val="auto"/>
              <w:rPr>
                <w:sz w:val="20"/>
              </w:rPr>
            </w:pPr>
            <w:r w:rsidRPr="00DE51D7">
              <w:rPr>
                <w:sz w:val="20"/>
              </w:rPr>
              <w:t>UE expect no overlapped CC in multiple RRC-configured lists of CCs.</w:t>
            </w:r>
          </w:p>
          <w:p w14:paraId="1B7F36D2" w14:textId="77777777" w:rsidR="00DE51D7" w:rsidRPr="00DE51D7" w:rsidRDefault="00DE51D7" w:rsidP="00DE51D7">
            <w:pPr>
              <w:numPr>
                <w:ilvl w:val="1"/>
                <w:numId w:val="19"/>
              </w:numPr>
              <w:overflowPunct/>
              <w:autoSpaceDE/>
              <w:autoSpaceDN/>
              <w:snapToGrid w:val="0"/>
              <w:spacing w:after="0"/>
              <w:contextualSpacing/>
              <w:textAlignment w:val="auto"/>
              <w:rPr>
                <w:sz w:val="20"/>
              </w:rPr>
            </w:pPr>
            <w:r w:rsidRPr="00DE51D7">
              <w:rPr>
                <w:rFonts w:eastAsia="Yu Mincho"/>
                <w:sz w:val="20"/>
                <w:lang w:eastAsia="ja-JP"/>
              </w:rPr>
              <w:t>Send LS to RAN2 to inform above</w:t>
            </w:r>
          </w:p>
          <w:p w14:paraId="3DD30B03" w14:textId="1D95DF2E" w:rsidR="00DE51D7" w:rsidRPr="00DE51D7" w:rsidRDefault="00DE51D7" w:rsidP="00DE51D7">
            <w:pPr>
              <w:spacing w:after="0"/>
              <w:rPr>
                <w:b/>
                <w:sz w:val="20"/>
                <w:highlight w:val="green"/>
                <w:lang w:eastAsia="x-none"/>
              </w:rPr>
            </w:pPr>
            <w:r w:rsidRPr="00DE51D7">
              <w:rPr>
                <w:b/>
                <w:sz w:val="20"/>
                <w:highlight w:val="green"/>
                <w:lang w:eastAsia="x-none"/>
              </w:rPr>
              <w:t xml:space="preserve">Agreement </w:t>
            </w:r>
            <w:r w:rsidRPr="00DE51D7">
              <w:rPr>
                <w:b/>
                <w:sz w:val="20"/>
                <w:lang w:eastAsia="x-none"/>
              </w:rPr>
              <w:t>(RAN1 #99)</w:t>
            </w:r>
          </w:p>
          <w:p w14:paraId="645A360C" w14:textId="77777777" w:rsidR="00DE51D7" w:rsidRPr="00DE51D7" w:rsidRDefault="00DE51D7" w:rsidP="00DE51D7">
            <w:pPr>
              <w:pStyle w:val="LGTdoc"/>
              <w:spacing w:afterLines="0" w:line="240" w:lineRule="auto"/>
              <w:contextualSpacing/>
              <w:rPr>
                <w:bCs/>
                <w:sz w:val="20"/>
                <w:szCs w:val="20"/>
                <w:lang w:val="en-US" w:eastAsia="x-none"/>
              </w:rPr>
            </w:pPr>
            <w:r w:rsidRPr="00DE51D7">
              <w:rPr>
                <w:bCs/>
                <w:sz w:val="20"/>
                <w:szCs w:val="20"/>
                <w:lang w:val="en-US"/>
              </w:rPr>
              <w:t xml:space="preserve">The following working assumption is confirmed with revision in </w:t>
            </w:r>
            <w:r w:rsidRPr="00DE51D7">
              <w:rPr>
                <w:bCs/>
                <w:color w:val="FF0000"/>
                <w:sz w:val="20"/>
                <w:szCs w:val="20"/>
                <w:lang w:val="en-US"/>
              </w:rPr>
              <w:t>red</w:t>
            </w:r>
          </w:p>
          <w:p w14:paraId="73D860E5" w14:textId="77777777" w:rsidR="00DE51D7" w:rsidRPr="00DE51D7" w:rsidRDefault="00DE51D7" w:rsidP="00DE51D7">
            <w:pPr>
              <w:snapToGrid w:val="0"/>
              <w:contextualSpacing/>
              <w:rPr>
                <w:bCs/>
                <w:sz w:val="20"/>
              </w:rPr>
            </w:pPr>
            <w:r w:rsidRPr="00DE51D7">
              <w:rPr>
                <w:rFonts w:eastAsia="Yu Mincho"/>
                <w:b/>
                <w:bCs/>
                <w:sz w:val="20"/>
                <w:lang w:eastAsia="ja-JP"/>
              </w:rPr>
              <w:t xml:space="preserve">(Working assumption #1 @RAN1#98bis) </w:t>
            </w:r>
            <w:r w:rsidRPr="00DE51D7">
              <w:rPr>
                <w:bCs/>
                <w:sz w:val="20"/>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4F0A18AB" w14:textId="77777777" w:rsidR="00DE51D7" w:rsidRPr="00DE51D7" w:rsidRDefault="00DE51D7" w:rsidP="00DE51D7">
            <w:pPr>
              <w:numPr>
                <w:ilvl w:val="0"/>
                <w:numId w:val="19"/>
              </w:numPr>
              <w:overflowPunct/>
              <w:autoSpaceDE/>
              <w:autoSpaceDN/>
              <w:snapToGrid w:val="0"/>
              <w:spacing w:after="0"/>
              <w:ind w:left="720"/>
              <w:contextualSpacing/>
              <w:textAlignment w:val="auto"/>
              <w:rPr>
                <w:bCs/>
                <w:strike/>
                <w:color w:val="FF0000"/>
                <w:sz w:val="20"/>
              </w:rPr>
            </w:pPr>
            <w:r w:rsidRPr="00DE51D7">
              <w:rPr>
                <w:bCs/>
                <w:strike/>
                <w:color w:val="FF0000"/>
                <w:sz w:val="20"/>
              </w:rPr>
              <w:t>Further signaling details are up to RAN2.</w:t>
            </w:r>
          </w:p>
          <w:p w14:paraId="51612C1D" w14:textId="77777777" w:rsidR="00DE51D7" w:rsidRPr="00DE51D7" w:rsidRDefault="00DE51D7" w:rsidP="00DE51D7">
            <w:pPr>
              <w:numPr>
                <w:ilvl w:val="0"/>
                <w:numId w:val="19"/>
              </w:numPr>
              <w:overflowPunct/>
              <w:autoSpaceDE/>
              <w:autoSpaceDN/>
              <w:snapToGrid w:val="0"/>
              <w:spacing w:after="0"/>
              <w:ind w:left="720"/>
              <w:contextualSpacing/>
              <w:textAlignment w:val="auto"/>
              <w:rPr>
                <w:bCs/>
                <w:strike/>
                <w:color w:val="FF0000"/>
                <w:sz w:val="20"/>
              </w:rPr>
            </w:pPr>
            <w:r w:rsidRPr="00DE51D7">
              <w:rPr>
                <w:bCs/>
                <w:strike/>
                <w:color w:val="FF0000"/>
                <w:sz w:val="20"/>
              </w:rPr>
              <w:t>Whether to support the inter-band CA for this feature will be decided in RAN1#99.</w:t>
            </w:r>
          </w:p>
          <w:p w14:paraId="17E64621" w14:textId="77777777" w:rsidR="00DE51D7" w:rsidRPr="00DE51D7" w:rsidRDefault="00DE51D7" w:rsidP="00DE51D7">
            <w:pPr>
              <w:numPr>
                <w:ilvl w:val="0"/>
                <w:numId w:val="19"/>
              </w:numPr>
              <w:overflowPunct/>
              <w:autoSpaceDE/>
              <w:autoSpaceDN/>
              <w:snapToGrid w:val="0"/>
              <w:spacing w:after="0"/>
              <w:ind w:left="720"/>
              <w:contextualSpacing/>
              <w:textAlignment w:val="auto"/>
              <w:rPr>
                <w:bCs/>
                <w:strike/>
                <w:color w:val="FF0000"/>
                <w:sz w:val="20"/>
              </w:rPr>
            </w:pPr>
            <w:r w:rsidRPr="00DE51D7">
              <w:rPr>
                <w:bCs/>
                <w:strike/>
                <w:color w:val="FF0000"/>
                <w:sz w:val="20"/>
              </w:rPr>
              <w:t>Whether to indicate the applicable list of bands for the feature of single MAC-CE to activate the same SRS resource IDs for multiple CCs/BWPs is up to capability discussion.</w:t>
            </w:r>
          </w:p>
          <w:p w14:paraId="781D218C" w14:textId="77777777" w:rsidR="00DE51D7" w:rsidRPr="00DE51D7" w:rsidRDefault="00DE51D7" w:rsidP="00DE51D7">
            <w:pPr>
              <w:numPr>
                <w:ilvl w:val="0"/>
                <w:numId w:val="19"/>
              </w:numPr>
              <w:overflowPunct/>
              <w:autoSpaceDE/>
              <w:autoSpaceDN/>
              <w:snapToGrid w:val="0"/>
              <w:spacing w:after="0"/>
              <w:ind w:left="720"/>
              <w:contextualSpacing/>
              <w:textAlignment w:val="auto"/>
              <w:rPr>
                <w:bCs/>
                <w:strike/>
                <w:color w:val="FF0000"/>
                <w:sz w:val="20"/>
              </w:rPr>
            </w:pPr>
            <w:r w:rsidRPr="00DE51D7">
              <w:rPr>
                <w:bCs/>
                <w:strike/>
                <w:color w:val="FF0000"/>
                <w:sz w:val="20"/>
              </w:rPr>
              <w:t>FFS on the UE capability signaling details</w:t>
            </w:r>
          </w:p>
          <w:p w14:paraId="109CF598" w14:textId="77777777" w:rsidR="00DE51D7" w:rsidRPr="00DE51D7" w:rsidRDefault="00DE51D7" w:rsidP="00DE51D7">
            <w:pPr>
              <w:numPr>
                <w:ilvl w:val="0"/>
                <w:numId w:val="19"/>
              </w:numPr>
              <w:overflowPunct/>
              <w:autoSpaceDE/>
              <w:autoSpaceDN/>
              <w:snapToGrid w:val="0"/>
              <w:spacing w:after="0"/>
              <w:ind w:left="720"/>
              <w:contextualSpacing/>
              <w:textAlignment w:val="auto"/>
              <w:rPr>
                <w:bCs/>
                <w:sz w:val="20"/>
              </w:rPr>
            </w:pPr>
            <w:r w:rsidRPr="00DE51D7">
              <w:rPr>
                <w:bCs/>
                <w:sz w:val="20"/>
              </w:rPr>
              <w:t>Note: This at least applies to single TRP case.</w:t>
            </w:r>
          </w:p>
          <w:p w14:paraId="708673E6" w14:textId="77777777" w:rsidR="00DE51D7" w:rsidRPr="00DE51D7" w:rsidRDefault="00DE51D7" w:rsidP="00DE51D7">
            <w:pPr>
              <w:numPr>
                <w:ilvl w:val="0"/>
                <w:numId w:val="19"/>
              </w:numPr>
              <w:overflowPunct/>
              <w:autoSpaceDE/>
              <w:autoSpaceDN/>
              <w:snapToGrid w:val="0"/>
              <w:spacing w:after="0"/>
              <w:ind w:left="720"/>
              <w:contextualSpacing/>
              <w:textAlignment w:val="auto"/>
              <w:rPr>
                <w:bCs/>
                <w:strike/>
                <w:color w:val="FF0000"/>
                <w:sz w:val="20"/>
              </w:rPr>
            </w:pPr>
            <w:r w:rsidRPr="00DE51D7">
              <w:rPr>
                <w:bCs/>
                <w:strike/>
                <w:color w:val="FF0000"/>
                <w:sz w:val="20"/>
              </w:rPr>
              <w:t>FFS on the power control details (without RAN2 impact)</w:t>
            </w:r>
          </w:p>
          <w:p w14:paraId="64E80CE0" w14:textId="77777777" w:rsidR="00DE51D7" w:rsidRPr="00DE51D7" w:rsidRDefault="00DE51D7" w:rsidP="00DE51D7">
            <w:pPr>
              <w:spacing w:after="0"/>
              <w:rPr>
                <w:b/>
                <w:sz w:val="20"/>
                <w:highlight w:val="green"/>
                <w:lang w:eastAsia="x-none"/>
              </w:rPr>
            </w:pPr>
            <w:r w:rsidRPr="00DE51D7">
              <w:rPr>
                <w:b/>
                <w:sz w:val="20"/>
                <w:highlight w:val="green"/>
                <w:lang w:eastAsia="x-none"/>
              </w:rPr>
              <w:t>Agreement</w:t>
            </w:r>
          </w:p>
          <w:p w14:paraId="3542ECD4" w14:textId="77777777" w:rsidR="00DE51D7" w:rsidRPr="00DE51D7" w:rsidRDefault="00DE51D7" w:rsidP="00DE51D7">
            <w:pPr>
              <w:pStyle w:val="LGTdoc"/>
              <w:spacing w:afterLines="0" w:line="240" w:lineRule="auto"/>
              <w:contextualSpacing/>
              <w:rPr>
                <w:bCs/>
                <w:sz w:val="20"/>
                <w:szCs w:val="20"/>
                <w:lang w:val="en-US" w:eastAsia="x-none"/>
              </w:rPr>
            </w:pPr>
            <w:r w:rsidRPr="00DE51D7">
              <w:rPr>
                <w:bCs/>
                <w:sz w:val="20"/>
                <w:szCs w:val="20"/>
                <w:lang w:val="en-US"/>
              </w:rPr>
              <w:t xml:space="preserve">The following working assumption is confirmed </w:t>
            </w:r>
          </w:p>
          <w:p w14:paraId="638459BB" w14:textId="77777777" w:rsidR="00DE51D7" w:rsidRPr="00DE51D7" w:rsidRDefault="00DE51D7" w:rsidP="00DE51D7">
            <w:pPr>
              <w:snapToGrid w:val="0"/>
              <w:contextualSpacing/>
              <w:rPr>
                <w:rFonts w:eastAsia="Yu Mincho"/>
                <w:b/>
                <w:bCs/>
                <w:sz w:val="20"/>
                <w:lang w:eastAsia="ja-JP"/>
              </w:rPr>
            </w:pPr>
            <w:r w:rsidRPr="00DE51D7">
              <w:rPr>
                <w:rFonts w:eastAsia="Yu Mincho"/>
                <w:b/>
                <w:bCs/>
                <w:sz w:val="20"/>
                <w:lang w:eastAsia="ja-JP"/>
              </w:rPr>
              <w:t>Working assumption#2 @RAN1#98bis</w:t>
            </w:r>
          </w:p>
          <w:p w14:paraId="6773372B" w14:textId="77777777" w:rsidR="00DE51D7" w:rsidRPr="00DE51D7" w:rsidRDefault="00DE51D7" w:rsidP="00DE51D7">
            <w:pPr>
              <w:snapToGrid w:val="0"/>
              <w:contextualSpacing/>
              <w:rPr>
                <w:sz w:val="20"/>
              </w:rPr>
            </w:pPr>
            <w:r w:rsidRPr="00DE51D7">
              <w:rPr>
                <w:sz w:val="20"/>
              </w:rPr>
              <w:t>For the purpose of simultaneous Spatial Relation update across multiple CCs/BWPs,</w:t>
            </w:r>
          </w:p>
          <w:p w14:paraId="4A185D76" w14:textId="77777777" w:rsidR="00DE51D7" w:rsidRPr="00DE51D7" w:rsidRDefault="00DE51D7" w:rsidP="00DE51D7">
            <w:pPr>
              <w:numPr>
                <w:ilvl w:val="0"/>
                <w:numId w:val="19"/>
              </w:numPr>
              <w:overflowPunct/>
              <w:autoSpaceDE/>
              <w:autoSpaceDN/>
              <w:snapToGrid w:val="0"/>
              <w:spacing w:after="0"/>
              <w:ind w:left="720"/>
              <w:contextualSpacing/>
              <w:textAlignment w:val="auto"/>
              <w:rPr>
                <w:sz w:val="20"/>
              </w:rPr>
            </w:pPr>
            <w:r w:rsidRPr="00DE51D7">
              <w:rPr>
                <w:sz w:val="20"/>
              </w:rPr>
              <w:t>Up to 2 lists of CCs can be configured by RRC per UE, and the applied list is determined by the indicated CC in the MAC CE.</w:t>
            </w:r>
          </w:p>
          <w:p w14:paraId="23C666D7" w14:textId="77777777" w:rsidR="00DE51D7" w:rsidRPr="00DE51D7" w:rsidRDefault="00DE51D7" w:rsidP="00DE51D7">
            <w:pPr>
              <w:numPr>
                <w:ilvl w:val="1"/>
                <w:numId w:val="19"/>
              </w:numPr>
              <w:overflowPunct/>
              <w:autoSpaceDE/>
              <w:autoSpaceDN/>
              <w:snapToGrid w:val="0"/>
              <w:spacing w:after="0"/>
              <w:ind w:left="1080" w:hanging="360"/>
              <w:contextualSpacing/>
              <w:textAlignment w:val="auto"/>
              <w:rPr>
                <w:sz w:val="20"/>
              </w:rPr>
            </w:pPr>
            <w:r w:rsidRPr="00DE51D7">
              <w:rPr>
                <w:sz w:val="20"/>
              </w:rPr>
              <w:t>UE expect no overlapped CC in multiple RRC-configured lists of CCs.</w:t>
            </w:r>
          </w:p>
          <w:p w14:paraId="1E1942D5" w14:textId="3553F81B" w:rsidR="00DE51D7" w:rsidRPr="001B55B3" w:rsidRDefault="00DE51D7" w:rsidP="00A82813">
            <w:pPr>
              <w:numPr>
                <w:ilvl w:val="1"/>
                <w:numId w:val="19"/>
              </w:numPr>
              <w:overflowPunct/>
              <w:autoSpaceDE/>
              <w:autoSpaceDN/>
              <w:snapToGrid w:val="0"/>
              <w:spacing w:after="0"/>
              <w:ind w:left="1080" w:hanging="360"/>
              <w:contextualSpacing/>
              <w:textAlignment w:val="auto"/>
              <w:rPr>
                <w:sz w:val="20"/>
              </w:rPr>
            </w:pPr>
            <w:r w:rsidRPr="00DE51D7">
              <w:rPr>
                <w:rFonts w:eastAsia="Yu Mincho"/>
                <w:sz w:val="20"/>
                <w:lang w:eastAsia="ja-JP"/>
              </w:rPr>
              <w:t xml:space="preserve">The lists are independent from those for </w:t>
            </w:r>
            <w:r w:rsidRPr="00DE51D7">
              <w:rPr>
                <w:sz w:val="20"/>
              </w:rPr>
              <w:t>simultaneous TCI state activation</w:t>
            </w:r>
          </w:p>
        </w:tc>
      </w:tr>
    </w:tbl>
    <w:p w14:paraId="6BCFB141" w14:textId="31C3FE3E" w:rsidR="001B55B3" w:rsidRDefault="001B55B3" w:rsidP="00A82813">
      <w:pPr>
        <w:rPr>
          <w:lang w:val="en-GB" w:eastAsia="ja-JP"/>
        </w:rPr>
      </w:pPr>
    </w:p>
    <w:p w14:paraId="46FD53CF" w14:textId="2341E82B" w:rsidR="001B55B3" w:rsidRDefault="001B55B3" w:rsidP="00845237">
      <w:pPr>
        <w:jc w:val="both"/>
        <w:rPr>
          <w:lang w:val="en-GB" w:eastAsia="ja-JP"/>
        </w:rPr>
      </w:pPr>
      <w:r>
        <w:rPr>
          <w:lang w:val="en-GB" w:eastAsia="ja-JP"/>
        </w:rPr>
        <w:t xml:space="preserve">The motivation to introduce the </w:t>
      </w:r>
      <w:r>
        <w:t>simultaneous TCI stat</w:t>
      </w:r>
      <w:r w:rsidR="00A10B85">
        <w:t>e</w:t>
      </w:r>
      <w:r>
        <w:t xml:space="preserve">s/spatial relation update </w:t>
      </w:r>
      <w:r w:rsidR="00845237">
        <w:t xml:space="preserve">by single MAC CE </w:t>
      </w:r>
      <w:r>
        <w:t>is to reduce the signaling overhead and latency for beam managements.</w:t>
      </w:r>
      <w:r w:rsidR="00845237">
        <w:t xml:space="preserve"> According to RAN1’s requirement</w:t>
      </w:r>
      <w:r w:rsidR="00CF7B47">
        <w:t>s</w:t>
      </w:r>
      <w:r w:rsidR="00845237">
        <w:t>, three new MAC CEs should be designed.</w:t>
      </w:r>
    </w:p>
    <w:p w14:paraId="179EFB1B" w14:textId="301F5017" w:rsidR="00832074" w:rsidRPr="009E6CBF" w:rsidRDefault="00845237" w:rsidP="009E6CBF">
      <w:pPr>
        <w:pStyle w:val="ListParagraph"/>
        <w:numPr>
          <w:ilvl w:val="0"/>
          <w:numId w:val="29"/>
        </w:numPr>
        <w:ind w:leftChars="0"/>
        <w:jc w:val="both"/>
        <w:rPr>
          <w:rFonts w:ascii="Times New Roman" w:hAnsi="Times New Roman"/>
          <w:sz w:val="22"/>
          <w:szCs w:val="22"/>
          <w:lang w:eastAsia="ja-JP"/>
        </w:rPr>
      </w:pPr>
      <w:r w:rsidRPr="009E6CBF">
        <w:rPr>
          <w:rFonts w:ascii="Times New Roman" w:hAnsi="Times New Roman"/>
          <w:sz w:val="22"/>
          <w:szCs w:val="22"/>
          <w:lang w:eastAsia="ja-JP"/>
        </w:rPr>
        <w:t>Simultaneous TCI States Activation/Deactivation for UE-specific PDSCH for multiple CCs</w:t>
      </w:r>
      <w:r w:rsidR="00B607D7">
        <w:rPr>
          <w:rFonts w:ascii="Times New Roman" w:hAnsi="Times New Roman"/>
          <w:sz w:val="22"/>
          <w:szCs w:val="22"/>
          <w:lang w:eastAsia="ja-JP"/>
        </w:rPr>
        <w:t xml:space="preserve"> </w:t>
      </w:r>
      <w:r w:rsidR="00B607D7" w:rsidRPr="009E6CBF">
        <w:rPr>
          <w:rFonts w:ascii="Times New Roman" w:hAnsi="Times New Roman"/>
          <w:sz w:val="22"/>
          <w:szCs w:val="22"/>
          <w:lang w:eastAsia="ja-JP"/>
        </w:rPr>
        <w:t>MAC CE</w:t>
      </w:r>
    </w:p>
    <w:p w14:paraId="52EA216E" w14:textId="7EFBD270" w:rsidR="00845237" w:rsidRPr="009E6CBF" w:rsidRDefault="00845237" w:rsidP="009E6CBF">
      <w:pPr>
        <w:pStyle w:val="ListParagraph"/>
        <w:numPr>
          <w:ilvl w:val="0"/>
          <w:numId w:val="29"/>
        </w:numPr>
        <w:ind w:leftChars="0"/>
        <w:jc w:val="both"/>
        <w:rPr>
          <w:rFonts w:ascii="Times New Roman" w:hAnsi="Times New Roman"/>
          <w:sz w:val="22"/>
          <w:szCs w:val="22"/>
          <w:lang w:eastAsia="ja-JP"/>
        </w:rPr>
      </w:pPr>
      <w:r w:rsidRPr="009E6CBF">
        <w:rPr>
          <w:rFonts w:ascii="Times New Roman" w:hAnsi="Times New Roman"/>
          <w:sz w:val="22"/>
          <w:szCs w:val="22"/>
          <w:lang w:eastAsia="ja-JP"/>
        </w:rPr>
        <w:t>Simultaneous TCI state indication for UE-specific PDCCH for multiple CCs</w:t>
      </w:r>
      <w:r w:rsidR="00B607D7">
        <w:rPr>
          <w:rFonts w:ascii="Times New Roman" w:hAnsi="Times New Roman"/>
          <w:sz w:val="22"/>
          <w:szCs w:val="22"/>
          <w:lang w:eastAsia="ja-JP"/>
        </w:rPr>
        <w:t xml:space="preserve"> </w:t>
      </w:r>
      <w:r w:rsidR="00B607D7" w:rsidRPr="009E6CBF">
        <w:rPr>
          <w:rFonts w:ascii="Times New Roman" w:hAnsi="Times New Roman"/>
          <w:sz w:val="22"/>
          <w:szCs w:val="22"/>
          <w:lang w:eastAsia="ja-JP"/>
        </w:rPr>
        <w:t>MAC</w:t>
      </w:r>
      <w:r w:rsidR="00B607D7">
        <w:rPr>
          <w:rFonts w:ascii="Times New Roman" w:hAnsi="Times New Roman"/>
          <w:sz w:val="22"/>
          <w:szCs w:val="22"/>
          <w:lang w:eastAsia="ja-JP"/>
        </w:rPr>
        <w:t xml:space="preserve"> CE</w:t>
      </w:r>
    </w:p>
    <w:p w14:paraId="10832ADF" w14:textId="132F5412" w:rsidR="00845237" w:rsidRPr="009E6CBF" w:rsidRDefault="00845237" w:rsidP="009E6CBF">
      <w:pPr>
        <w:pStyle w:val="ListParagraph"/>
        <w:numPr>
          <w:ilvl w:val="0"/>
          <w:numId w:val="29"/>
        </w:numPr>
        <w:ind w:leftChars="0"/>
        <w:jc w:val="both"/>
        <w:rPr>
          <w:rFonts w:ascii="Times New Roman" w:hAnsi="Times New Roman"/>
          <w:sz w:val="22"/>
          <w:szCs w:val="22"/>
          <w:lang w:eastAsia="ja-JP"/>
        </w:rPr>
      </w:pPr>
      <w:r w:rsidRPr="009E6CBF">
        <w:rPr>
          <w:rFonts w:ascii="Times New Roman" w:hAnsi="Times New Roman"/>
          <w:sz w:val="22"/>
          <w:szCs w:val="22"/>
          <w:lang w:eastAsia="ja-JP"/>
        </w:rPr>
        <w:t>Simultaneous SP SRS Activation/Deactivation for multiple CCs</w:t>
      </w:r>
      <w:r w:rsidR="00B607D7">
        <w:rPr>
          <w:rFonts w:ascii="Times New Roman" w:hAnsi="Times New Roman"/>
          <w:sz w:val="22"/>
          <w:szCs w:val="22"/>
          <w:lang w:eastAsia="ja-JP"/>
        </w:rPr>
        <w:t xml:space="preserve"> </w:t>
      </w:r>
      <w:r w:rsidR="00B607D7" w:rsidRPr="009E6CBF">
        <w:rPr>
          <w:rFonts w:ascii="Times New Roman" w:hAnsi="Times New Roman"/>
          <w:sz w:val="22"/>
          <w:szCs w:val="22"/>
          <w:lang w:eastAsia="ja-JP"/>
        </w:rPr>
        <w:t>MAC CE</w:t>
      </w:r>
    </w:p>
    <w:p w14:paraId="1C477C97" w14:textId="4213E58B" w:rsidR="00832074" w:rsidRDefault="00845237" w:rsidP="00845237">
      <w:pPr>
        <w:jc w:val="both"/>
        <w:rPr>
          <w:lang w:eastAsia="ja-JP"/>
        </w:rPr>
      </w:pPr>
      <w:r>
        <w:rPr>
          <w:lang w:eastAsia="ja-JP"/>
        </w:rPr>
        <w:t xml:space="preserve">During email discussion, at least two solutions </w:t>
      </w:r>
      <w:r w:rsidR="00995254">
        <w:rPr>
          <w:lang w:eastAsia="ja-JP"/>
        </w:rPr>
        <w:t>were</w:t>
      </w:r>
      <w:r>
        <w:rPr>
          <w:lang w:eastAsia="ja-JP"/>
        </w:rPr>
        <w:t xml:space="preserve"> discussed, one solution is MAC CE + RRC configuration solution, and another solution is RRC configuration only solution. </w:t>
      </w:r>
    </w:p>
    <w:p w14:paraId="10A077BF" w14:textId="0365F2C9" w:rsidR="00995254" w:rsidRDefault="00995254" w:rsidP="00845237">
      <w:pPr>
        <w:jc w:val="both"/>
        <w:rPr>
          <w:lang w:eastAsia="ja-JP"/>
        </w:rPr>
      </w:pPr>
      <w:r>
        <w:rPr>
          <w:lang w:eastAsia="ja-JP"/>
        </w:rPr>
        <w:t>F</w:t>
      </w:r>
      <w:r w:rsidR="00845237">
        <w:rPr>
          <w:lang w:eastAsia="ja-JP"/>
        </w:rPr>
        <w:t xml:space="preserve">or the RRC configuration only solution, the legacy corresponding MAC CE </w:t>
      </w:r>
      <w:r>
        <w:rPr>
          <w:lang w:eastAsia="ja-JP"/>
        </w:rPr>
        <w:t>is used</w:t>
      </w:r>
      <w:r w:rsidR="00845237">
        <w:rPr>
          <w:lang w:eastAsia="ja-JP"/>
        </w:rPr>
        <w:t xml:space="preserve">. </w:t>
      </w:r>
      <w:r>
        <w:rPr>
          <w:lang w:eastAsia="ja-JP"/>
        </w:rPr>
        <w:t xml:space="preserve">When UE receives the legacy MAC CE, the Rel-16 </w:t>
      </w:r>
      <w:r w:rsidR="00845237">
        <w:rPr>
          <w:lang w:eastAsia="ja-JP"/>
        </w:rPr>
        <w:t xml:space="preserve">UE </w:t>
      </w:r>
      <w:r>
        <w:rPr>
          <w:lang w:eastAsia="ja-JP"/>
        </w:rPr>
        <w:t xml:space="preserve">will update the TCI states/spatial relation across all carriers under the </w:t>
      </w:r>
      <w:r w:rsidR="00B607D7">
        <w:rPr>
          <w:lang w:eastAsia="ja-JP"/>
        </w:rPr>
        <w:t xml:space="preserve">configured </w:t>
      </w:r>
      <w:r>
        <w:rPr>
          <w:lang w:eastAsia="ja-JP"/>
        </w:rPr>
        <w:t xml:space="preserve">CC-list </w:t>
      </w:r>
      <w:r w:rsidR="00B607D7">
        <w:rPr>
          <w:lang w:eastAsia="ja-JP"/>
        </w:rPr>
        <w:t xml:space="preserve">ID </w:t>
      </w:r>
      <w:r>
        <w:rPr>
          <w:lang w:eastAsia="ja-JP"/>
        </w:rPr>
        <w:t>which include</w:t>
      </w:r>
      <w:r w:rsidR="00C935BF">
        <w:rPr>
          <w:lang w:eastAsia="ja-JP"/>
        </w:rPr>
        <w:t>s</w:t>
      </w:r>
      <w:r>
        <w:rPr>
          <w:lang w:eastAsia="ja-JP"/>
        </w:rPr>
        <w:t xml:space="preserve"> the indicated cell in the MAC CE if network configures the CC-list </w:t>
      </w:r>
      <w:r w:rsidR="00B607D7">
        <w:rPr>
          <w:lang w:eastAsia="ja-JP"/>
        </w:rPr>
        <w:t xml:space="preserve">ID </w:t>
      </w:r>
      <w:r>
        <w:rPr>
          <w:lang w:eastAsia="ja-JP"/>
        </w:rPr>
        <w:t xml:space="preserve">parameter. It seems there is no chance to update TCI states/spatial relation per cell if network configures the CC-list parameter for Rel-16 UE. </w:t>
      </w:r>
    </w:p>
    <w:p w14:paraId="789048AC" w14:textId="71AFAB48" w:rsidR="00845237" w:rsidRDefault="00995254" w:rsidP="00845237">
      <w:pPr>
        <w:jc w:val="both"/>
        <w:rPr>
          <w:lang w:eastAsia="ja-JP"/>
        </w:rPr>
      </w:pPr>
      <w:r>
        <w:rPr>
          <w:lang w:eastAsia="ja-JP"/>
        </w:rPr>
        <w:t>If</w:t>
      </w:r>
      <w:r w:rsidR="00B607D7">
        <w:rPr>
          <w:lang w:eastAsia="ja-JP"/>
        </w:rPr>
        <w:t xml:space="preserve"> supporting</w:t>
      </w:r>
      <w:r>
        <w:rPr>
          <w:lang w:eastAsia="ja-JP"/>
        </w:rPr>
        <w:t xml:space="preserve"> the TCI stat</w:t>
      </w:r>
      <w:r w:rsidR="00C935BF">
        <w:rPr>
          <w:lang w:eastAsia="ja-JP"/>
        </w:rPr>
        <w:t>e</w:t>
      </w:r>
      <w:r>
        <w:rPr>
          <w:lang w:eastAsia="ja-JP"/>
        </w:rPr>
        <w:t xml:space="preserve">s/spatial relation updating per CC </w:t>
      </w:r>
      <w:r w:rsidR="00B607D7">
        <w:rPr>
          <w:lang w:eastAsia="ja-JP"/>
        </w:rPr>
        <w:t>and</w:t>
      </w:r>
      <w:r>
        <w:rPr>
          <w:lang w:eastAsia="ja-JP"/>
        </w:rPr>
        <w:t xml:space="preserve"> per CC-list </w:t>
      </w:r>
      <w:r w:rsidR="00B607D7">
        <w:rPr>
          <w:lang w:eastAsia="ja-JP"/>
        </w:rPr>
        <w:t>are</w:t>
      </w:r>
      <w:r>
        <w:rPr>
          <w:lang w:eastAsia="ja-JP"/>
        </w:rPr>
        <w:t xml:space="preserve"> still </w:t>
      </w:r>
      <w:r w:rsidR="00B607D7">
        <w:rPr>
          <w:lang w:eastAsia="ja-JP"/>
        </w:rPr>
        <w:t xml:space="preserve">both </w:t>
      </w:r>
      <w:r>
        <w:rPr>
          <w:lang w:eastAsia="ja-JP"/>
        </w:rPr>
        <w:t>required for Rel-16 UE</w:t>
      </w:r>
      <w:r w:rsidR="00C935BF">
        <w:rPr>
          <w:lang w:eastAsia="ja-JP"/>
        </w:rPr>
        <w:t>,</w:t>
      </w:r>
      <w:r>
        <w:rPr>
          <w:lang w:eastAsia="ja-JP"/>
        </w:rPr>
        <w:t xml:space="preserve"> </w:t>
      </w:r>
      <w:r w:rsidR="00C935BF">
        <w:rPr>
          <w:lang w:eastAsia="ja-JP"/>
        </w:rPr>
        <w:t>o</w:t>
      </w:r>
      <w:r>
        <w:rPr>
          <w:lang w:eastAsia="ja-JP"/>
        </w:rPr>
        <w:t>ne solution is to configure a</w:t>
      </w:r>
      <w:r w:rsidR="00845237">
        <w:rPr>
          <w:lang w:eastAsia="ja-JP"/>
        </w:rPr>
        <w:t xml:space="preserve"> new LCID to differentiat</w:t>
      </w:r>
      <w:r w:rsidR="00C935BF">
        <w:rPr>
          <w:lang w:eastAsia="ja-JP"/>
        </w:rPr>
        <w:t>e</w:t>
      </w:r>
      <w:r w:rsidR="00845237">
        <w:rPr>
          <w:lang w:eastAsia="ja-JP"/>
        </w:rPr>
        <w:t xml:space="preserve"> the use case of this MAC CE to either per CC or per CC-list, then </w:t>
      </w:r>
      <w:r w:rsidR="00C935BF">
        <w:rPr>
          <w:lang w:eastAsia="ja-JP"/>
        </w:rPr>
        <w:t xml:space="preserve">there </w:t>
      </w:r>
      <w:r w:rsidR="00845237">
        <w:rPr>
          <w:lang w:eastAsia="ja-JP"/>
        </w:rPr>
        <w:t xml:space="preserve">seems no </w:t>
      </w:r>
      <w:r>
        <w:rPr>
          <w:lang w:eastAsia="ja-JP"/>
        </w:rPr>
        <w:t xml:space="preserve">clear </w:t>
      </w:r>
      <w:r w:rsidR="00845237">
        <w:rPr>
          <w:lang w:eastAsia="ja-JP"/>
        </w:rPr>
        <w:t>benefit</w:t>
      </w:r>
      <w:r w:rsidR="00C935BF">
        <w:rPr>
          <w:lang w:eastAsia="ja-JP"/>
        </w:rPr>
        <w:t>s</w:t>
      </w:r>
      <w:r w:rsidR="00845237">
        <w:rPr>
          <w:lang w:eastAsia="ja-JP"/>
        </w:rPr>
        <w:t xml:space="preserve"> compared to introduc</w:t>
      </w:r>
      <w:r w:rsidR="00C935BF">
        <w:rPr>
          <w:lang w:eastAsia="ja-JP"/>
        </w:rPr>
        <w:t>ing</w:t>
      </w:r>
      <w:r w:rsidR="00845237">
        <w:rPr>
          <w:lang w:eastAsia="ja-JP"/>
        </w:rPr>
        <w:t xml:space="preserve"> a new MAC CE. </w:t>
      </w:r>
      <w:r>
        <w:rPr>
          <w:lang w:eastAsia="ja-JP"/>
        </w:rPr>
        <w:t xml:space="preserve">Another solution </w:t>
      </w:r>
      <w:r w:rsidR="00C935BF">
        <w:rPr>
          <w:lang w:eastAsia="ja-JP"/>
        </w:rPr>
        <w:t>is that</w:t>
      </w:r>
      <w:r>
        <w:rPr>
          <w:lang w:eastAsia="ja-JP"/>
        </w:rPr>
        <w:t xml:space="preserve"> network can reconfigure the CC-list to contain only one CC</w:t>
      </w:r>
      <w:r w:rsidR="00C935BF">
        <w:rPr>
          <w:lang w:eastAsia="ja-JP"/>
        </w:rPr>
        <w:t>, which</w:t>
      </w:r>
      <w:r w:rsidR="00845237">
        <w:rPr>
          <w:lang w:eastAsia="ja-JP"/>
        </w:rPr>
        <w:t xml:space="preserve"> cause</w:t>
      </w:r>
      <w:r w:rsidR="00C935BF">
        <w:rPr>
          <w:lang w:eastAsia="ja-JP"/>
        </w:rPr>
        <w:t>s</w:t>
      </w:r>
      <w:r w:rsidR="00845237">
        <w:rPr>
          <w:lang w:eastAsia="ja-JP"/>
        </w:rPr>
        <w:t xml:space="preserve"> latency or ambiguity</w:t>
      </w:r>
      <w:r>
        <w:rPr>
          <w:lang w:eastAsia="ja-JP"/>
        </w:rPr>
        <w:t>.</w:t>
      </w:r>
    </w:p>
    <w:p w14:paraId="571AE284" w14:textId="430CAA64" w:rsidR="00845237" w:rsidRDefault="00845237" w:rsidP="00845237">
      <w:pPr>
        <w:jc w:val="both"/>
        <w:rPr>
          <w:lang w:eastAsia="ja-JP"/>
        </w:rPr>
      </w:pPr>
      <w:r>
        <w:rPr>
          <w:lang w:eastAsia="ja-JP"/>
        </w:rPr>
        <w:t xml:space="preserve">Therefore, </w:t>
      </w:r>
      <w:r w:rsidR="00995254">
        <w:rPr>
          <w:lang w:eastAsia="ja-JP"/>
        </w:rPr>
        <w:t xml:space="preserve">the </w:t>
      </w:r>
      <w:r w:rsidR="009E6CBF">
        <w:rPr>
          <w:lang w:eastAsia="ja-JP"/>
        </w:rPr>
        <w:t xml:space="preserve">MAC CE + RRC solution </w:t>
      </w:r>
      <w:r w:rsidR="00995254">
        <w:rPr>
          <w:lang w:eastAsia="ja-JP"/>
        </w:rPr>
        <w:t xml:space="preserve">is the preferred solution. </w:t>
      </w:r>
      <w:r w:rsidR="00926B9B">
        <w:rPr>
          <w:lang w:eastAsia="ja-JP"/>
        </w:rPr>
        <w:t>In each new MAC CE, a</w:t>
      </w:r>
      <w:r w:rsidR="009E6CBF">
        <w:rPr>
          <w:lang w:eastAsia="ja-JP"/>
        </w:rPr>
        <w:t xml:space="preserve"> new field is introduced to indicate the CC list ID. When UE receives the MAC CE, all the CCs configured within the CC list</w:t>
      </w:r>
      <w:r w:rsidR="002725A6">
        <w:rPr>
          <w:lang w:eastAsia="ja-JP"/>
        </w:rPr>
        <w:t xml:space="preserve"> should apply for the activated TCI states/spatial relation.</w:t>
      </w:r>
      <w:r w:rsidR="00D70FC9">
        <w:rPr>
          <w:lang w:eastAsia="ja-JP"/>
        </w:rPr>
        <w:t xml:space="preserve"> Figure 4, </w:t>
      </w:r>
      <w:r w:rsidR="00402356">
        <w:rPr>
          <w:lang w:eastAsia="ja-JP"/>
        </w:rPr>
        <w:t xml:space="preserve">Figure </w:t>
      </w:r>
      <w:r w:rsidR="00D70FC9">
        <w:rPr>
          <w:lang w:eastAsia="ja-JP"/>
        </w:rPr>
        <w:t>5 and Figure</w:t>
      </w:r>
      <w:r w:rsidR="00402356">
        <w:rPr>
          <w:lang w:eastAsia="ja-JP"/>
        </w:rPr>
        <w:t xml:space="preserve"> </w:t>
      </w:r>
      <w:r w:rsidR="00D70FC9">
        <w:rPr>
          <w:lang w:eastAsia="ja-JP"/>
        </w:rPr>
        <w:t xml:space="preserve">6 provide our preferred </w:t>
      </w:r>
      <w:r w:rsidR="00D70FC9">
        <w:t xml:space="preserve">Simultaneous </w:t>
      </w:r>
      <w:r w:rsidR="00D70FC9">
        <w:t>TCI states/spatial relation update for multiple CCs MAC CEs</w:t>
      </w:r>
      <w:r w:rsidR="00D70FC9">
        <w:rPr>
          <w:lang w:eastAsia="ja-JP"/>
        </w:rPr>
        <w:t xml:space="preserve"> format.</w:t>
      </w:r>
    </w:p>
    <w:p w14:paraId="19DA2C1D" w14:textId="77777777" w:rsidR="002725A6" w:rsidRPr="009E6CBF" w:rsidRDefault="002725A6" w:rsidP="00845237">
      <w:pPr>
        <w:jc w:val="both"/>
        <w:rPr>
          <w:rFonts w:eastAsia="Yu Mincho"/>
        </w:rPr>
      </w:pPr>
    </w:p>
    <w:p w14:paraId="58401CC7" w14:textId="2E9CEB04" w:rsidR="00DE51D7" w:rsidRDefault="00DE51D7" w:rsidP="00A82813">
      <w:pPr>
        <w:rPr>
          <w:lang w:val="en-GB" w:eastAsia="ja-JP"/>
        </w:rPr>
      </w:pPr>
    </w:p>
    <w:p w14:paraId="42CC6265" w14:textId="77777777" w:rsidR="007A69E4" w:rsidRDefault="007A69E4" w:rsidP="007A69E4">
      <w:pPr>
        <w:keepNext/>
        <w:jc w:val="center"/>
      </w:pPr>
      <w:r>
        <w:object w:dxaOrig="5713" w:dyaOrig="3301" w14:anchorId="2286C954">
          <v:shape id="_x0000_i1027" type="#_x0000_t75" style="width:285.25pt;height:164.75pt" o:ole="">
            <v:imagedata r:id="rId13" o:title=""/>
          </v:shape>
          <o:OLEObject Type="Embed" ProgID="Visio.Drawing.15" ShapeID="_x0000_i1027" DrawAspect="Content" ObjectID="_1643184043" r:id="rId14"/>
        </w:object>
      </w:r>
    </w:p>
    <w:p w14:paraId="54F0C16F" w14:textId="0AC05DEA" w:rsidR="00DE51D7" w:rsidRDefault="007A69E4" w:rsidP="007A69E4">
      <w:pPr>
        <w:pStyle w:val="Caption"/>
        <w:jc w:val="center"/>
        <w:rPr>
          <w:lang w:val="en-GB" w:eastAsia="ja-JP"/>
        </w:rPr>
      </w:pPr>
      <w:r>
        <w:t xml:space="preserve">Figure </w:t>
      </w:r>
      <w:fldSimple w:instr=" SEQ Figure \* ARABIC ">
        <w:r w:rsidR="00A100B0">
          <w:rPr>
            <w:noProof/>
          </w:rPr>
          <w:t>4</w:t>
        </w:r>
      </w:fldSimple>
      <w:r>
        <w:t xml:space="preserve"> </w:t>
      </w:r>
      <w:r w:rsidR="00331B6D">
        <w:t xml:space="preserve">Simultaneous </w:t>
      </w:r>
      <w:r w:rsidR="00331B6D">
        <w:rPr>
          <w:rFonts w:eastAsia="Malgun Gothic" w:cs="Arial"/>
          <w:lang w:eastAsia="ko-KR"/>
        </w:rPr>
        <w:t>TCI States Activation/Deactivation for UE-specific PDSCH for multiple CCs</w:t>
      </w:r>
      <w:r w:rsidR="00B607D7">
        <w:rPr>
          <w:rFonts w:eastAsia="Malgun Gothic" w:cs="Arial"/>
          <w:lang w:eastAsia="ko-KR"/>
        </w:rPr>
        <w:t xml:space="preserve"> MAC CE</w:t>
      </w:r>
    </w:p>
    <w:p w14:paraId="60A3F7EC" w14:textId="77777777" w:rsidR="00331B6D" w:rsidRDefault="00331B6D" w:rsidP="00331B6D">
      <w:pPr>
        <w:keepNext/>
        <w:jc w:val="center"/>
      </w:pPr>
      <w:r>
        <w:object w:dxaOrig="5713" w:dyaOrig="1597" w14:anchorId="479164A0">
          <v:shape id="_x0000_i1028" type="#_x0000_t75" style="width:285.5pt;height:80pt" o:ole="">
            <v:imagedata r:id="rId15" o:title=""/>
          </v:shape>
          <o:OLEObject Type="Embed" ProgID="Visio.Drawing.15" ShapeID="_x0000_i1028" DrawAspect="Content" ObjectID="_1643184044" r:id="rId16"/>
        </w:object>
      </w:r>
    </w:p>
    <w:p w14:paraId="540D167E" w14:textId="0AFABABD" w:rsidR="007A69E4" w:rsidRDefault="00331B6D" w:rsidP="00331B6D">
      <w:pPr>
        <w:pStyle w:val="Caption"/>
        <w:jc w:val="center"/>
      </w:pPr>
      <w:r>
        <w:t xml:space="preserve">Figure </w:t>
      </w:r>
      <w:fldSimple w:instr=" SEQ Figure \* ARABIC ">
        <w:r w:rsidR="00A100B0">
          <w:rPr>
            <w:noProof/>
          </w:rPr>
          <w:t>5</w:t>
        </w:r>
      </w:fldSimple>
      <w:r>
        <w:t xml:space="preserve"> Simultaneous TCI state indication for UE-specific PDCCH for multiple CCs</w:t>
      </w:r>
      <w:r w:rsidR="00B607D7">
        <w:t xml:space="preserve"> MAC CE</w:t>
      </w:r>
    </w:p>
    <w:p w14:paraId="7D99A229" w14:textId="77777777" w:rsidR="00331B6D" w:rsidRDefault="00331B6D" w:rsidP="00331B6D">
      <w:pPr>
        <w:keepNext/>
        <w:jc w:val="center"/>
      </w:pPr>
      <w:r>
        <w:object w:dxaOrig="5713" w:dyaOrig="4429" w14:anchorId="4EECAA9D">
          <v:shape id="_x0000_i1029" type="#_x0000_t75" style="width:285.5pt;height:221.5pt" o:ole="">
            <v:imagedata r:id="rId17" o:title=""/>
          </v:shape>
          <o:OLEObject Type="Embed" ProgID="Visio.Drawing.15" ShapeID="_x0000_i1029" DrawAspect="Content" ObjectID="_1643184045" r:id="rId18"/>
        </w:object>
      </w:r>
    </w:p>
    <w:p w14:paraId="27EE67E7" w14:textId="55D74F3C" w:rsidR="00331B6D" w:rsidRDefault="00331B6D" w:rsidP="00331B6D">
      <w:pPr>
        <w:pStyle w:val="Caption"/>
        <w:jc w:val="center"/>
      </w:pPr>
      <w:r>
        <w:t xml:space="preserve">Figure </w:t>
      </w:r>
      <w:fldSimple w:instr=" SEQ Figure \* ARABIC ">
        <w:r w:rsidR="00A100B0">
          <w:rPr>
            <w:noProof/>
          </w:rPr>
          <w:t>6</w:t>
        </w:r>
      </w:fldSimple>
      <w:r>
        <w:t xml:space="preserve"> Simultaneous </w:t>
      </w:r>
      <w:r w:rsidRPr="00331B6D">
        <w:t xml:space="preserve">SP SRS Activation/Deactivation </w:t>
      </w:r>
      <w:r>
        <w:t>for multiple CCs</w:t>
      </w:r>
      <w:r w:rsidR="00B607D7">
        <w:t xml:space="preserve"> </w:t>
      </w:r>
      <w:r w:rsidR="00B607D7" w:rsidRPr="00331B6D">
        <w:t>MAC CE</w:t>
      </w:r>
    </w:p>
    <w:p w14:paraId="4DBA0003" w14:textId="2D21D68C" w:rsidR="001B55B3" w:rsidRDefault="001B55B3" w:rsidP="001B55B3">
      <w:pPr>
        <w:jc w:val="both"/>
        <w:rPr>
          <w:b/>
          <w:bCs/>
          <w:lang w:val="en-GB"/>
        </w:rPr>
      </w:pPr>
      <w:r>
        <w:rPr>
          <w:b/>
          <w:bCs/>
          <w:lang w:val="en-GB"/>
        </w:rPr>
        <w:t xml:space="preserve">Proposal 5: </w:t>
      </w:r>
      <w:r w:rsidR="00926B9B">
        <w:rPr>
          <w:b/>
          <w:bCs/>
          <w:lang w:val="en-GB"/>
        </w:rPr>
        <w:t>The cell list indication field should be included in t</w:t>
      </w:r>
      <w:r w:rsidR="002725A6">
        <w:rPr>
          <w:b/>
          <w:bCs/>
          <w:lang w:val="en-GB"/>
        </w:rPr>
        <w:t>he s</w:t>
      </w:r>
      <w:r w:rsidR="002725A6" w:rsidRPr="002725A6">
        <w:rPr>
          <w:b/>
          <w:bCs/>
          <w:lang w:val="en-GB"/>
        </w:rPr>
        <w:t>imultaneous TCI states/spatial relation update for multiple</w:t>
      </w:r>
      <w:r w:rsidR="00926B9B">
        <w:rPr>
          <w:b/>
          <w:bCs/>
          <w:lang w:val="en-GB"/>
        </w:rPr>
        <w:t xml:space="preserve"> CCs</w:t>
      </w:r>
      <w:r w:rsidR="00B607D7">
        <w:rPr>
          <w:b/>
          <w:bCs/>
          <w:lang w:val="en-GB"/>
        </w:rPr>
        <w:t xml:space="preserve"> </w:t>
      </w:r>
      <w:r w:rsidR="00B607D7" w:rsidRPr="002725A6">
        <w:rPr>
          <w:b/>
          <w:bCs/>
          <w:lang w:val="en-GB"/>
        </w:rPr>
        <w:t>MAC CE</w:t>
      </w:r>
      <w:r w:rsidR="00B607D7">
        <w:rPr>
          <w:b/>
          <w:bCs/>
          <w:lang w:val="en-GB"/>
        </w:rPr>
        <w:t>s</w:t>
      </w:r>
      <w:r w:rsidR="002725A6">
        <w:rPr>
          <w:b/>
          <w:bCs/>
          <w:lang w:val="en-GB"/>
        </w:rPr>
        <w:t>.</w:t>
      </w:r>
    </w:p>
    <w:p w14:paraId="174E1BC9" w14:textId="77777777" w:rsidR="00331B6D" w:rsidRPr="001B55B3" w:rsidRDefault="00331B6D" w:rsidP="00331B6D">
      <w:pPr>
        <w:rPr>
          <w:lang w:val="en-GB"/>
        </w:rPr>
      </w:pPr>
    </w:p>
    <w:p w14:paraId="2288A54C" w14:textId="2EED06C3" w:rsidR="00A82813" w:rsidRDefault="00A82813" w:rsidP="00A82813">
      <w:pPr>
        <w:pStyle w:val="Heading2"/>
      </w:pPr>
      <w:r>
        <w:t xml:space="preserve">TCI state activation MAC CE for </w:t>
      </w:r>
      <w:r w:rsidR="00F2643F">
        <w:t xml:space="preserve">multi-PDCCH multi-TRP </w:t>
      </w:r>
    </w:p>
    <w:p w14:paraId="197E2771" w14:textId="1C4D8426" w:rsidR="00A100B0" w:rsidRDefault="00A100B0" w:rsidP="00A100B0">
      <w:pPr>
        <w:jc w:val="both"/>
        <w:rPr>
          <w:lang w:val="en-GB"/>
        </w:rPr>
      </w:pPr>
      <w:r>
        <w:rPr>
          <w:rFonts w:hint="eastAsia"/>
          <w:lang w:val="en-GB"/>
        </w:rPr>
        <w:t>In</w:t>
      </w:r>
      <w:r>
        <w:rPr>
          <w:lang w:val="en-GB"/>
        </w:rPr>
        <w:t xml:space="preserve"> RAN2 </w:t>
      </w:r>
      <w:r w:rsidR="004A0A3B">
        <w:rPr>
          <w:lang w:val="en-GB"/>
        </w:rPr>
        <w:t xml:space="preserve">#108 </w:t>
      </w:r>
      <w:r>
        <w:rPr>
          <w:lang w:val="en-GB"/>
        </w:rPr>
        <w:t>meeting, t</w:t>
      </w:r>
      <w:r w:rsidRPr="00EA33A6">
        <w:rPr>
          <w:lang w:val="en-GB"/>
        </w:rPr>
        <w:t>he TCI states activation MAC CE for multi-PDCCH multi-TRP was discussed</w:t>
      </w:r>
      <w:r>
        <w:rPr>
          <w:lang w:val="en-GB"/>
        </w:rPr>
        <w:t xml:space="preserve"> and a working assumption was made that n</w:t>
      </w:r>
      <w:r w:rsidRPr="00EA33A6">
        <w:rPr>
          <w:lang w:val="en-GB"/>
        </w:rPr>
        <w:t>etwork can send the TCI states activation MAC CE from any TRP and the UE does not need to know from which TRP this comes from</w:t>
      </w:r>
      <w:r>
        <w:rPr>
          <w:lang w:val="en-GB"/>
        </w:rPr>
        <w:t>.</w:t>
      </w:r>
    </w:p>
    <w:p w14:paraId="17BBC8E2" w14:textId="74857A96" w:rsidR="00A100B0" w:rsidRDefault="00A100B0" w:rsidP="00A100B0">
      <w:pPr>
        <w:jc w:val="both"/>
        <w:rPr>
          <w:lang w:val="en-GB"/>
        </w:rPr>
      </w:pPr>
      <w:r>
        <w:rPr>
          <w:lang w:val="en-GB"/>
        </w:rPr>
        <w:t xml:space="preserve">For this MAC CE design </w:t>
      </w:r>
      <w:r w:rsidR="004A0A3B">
        <w:rPr>
          <w:lang w:val="en-GB"/>
        </w:rPr>
        <w:t>in</w:t>
      </w:r>
      <w:r>
        <w:rPr>
          <w:lang w:val="en-GB"/>
        </w:rPr>
        <w:t xml:space="preserve"> multi-PDCCH multi-TRP </w:t>
      </w:r>
      <w:r w:rsidR="004A0A3B">
        <w:rPr>
          <w:lang w:val="en-GB"/>
        </w:rPr>
        <w:t>scenario</w:t>
      </w:r>
      <w:r>
        <w:rPr>
          <w:lang w:val="en-GB"/>
        </w:rPr>
        <w:t xml:space="preserve">, the straightforward way is to reuse Rel-15 MAC CE. Since </w:t>
      </w:r>
      <w:r w:rsidRPr="008A26A3">
        <w:rPr>
          <w:lang w:val="en-GB"/>
        </w:rPr>
        <w:t xml:space="preserve">separate PDSCH </w:t>
      </w:r>
      <w:r>
        <w:rPr>
          <w:lang w:val="en-GB"/>
        </w:rPr>
        <w:t>can be transmitted</w:t>
      </w:r>
      <w:r w:rsidRPr="008A26A3">
        <w:rPr>
          <w:lang w:val="en-GB"/>
        </w:rPr>
        <w:t xml:space="preserve"> from multi-TRP scheduled by multi-PDCCH</w:t>
      </w:r>
      <w:r>
        <w:rPr>
          <w:lang w:val="en-GB"/>
        </w:rPr>
        <w:t xml:space="preserve">, </w:t>
      </w:r>
      <w:r w:rsidRPr="00EA33A6">
        <w:rPr>
          <w:lang w:val="en-GB"/>
        </w:rPr>
        <w:t xml:space="preserve">the </w:t>
      </w:r>
      <w:r>
        <w:rPr>
          <w:lang w:val="en-GB"/>
        </w:rPr>
        <w:t xml:space="preserve">Rel-15 </w:t>
      </w:r>
      <w:r w:rsidRPr="00EA33A6">
        <w:rPr>
          <w:lang w:val="en-GB"/>
        </w:rPr>
        <w:lastRenderedPageBreak/>
        <w:t xml:space="preserve">TCI states MAC CE transmitted in each PDSCH </w:t>
      </w:r>
      <w:r>
        <w:rPr>
          <w:lang w:val="en-GB"/>
        </w:rPr>
        <w:t>can be</w:t>
      </w:r>
      <w:r w:rsidRPr="00EA33A6">
        <w:rPr>
          <w:lang w:val="en-GB"/>
        </w:rPr>
        <w:t xml:space="preserve"> used to activate/deactivate the TCI states for </w:t>
      </w:r>
      <w:r>
        <w:rPr>
          <w:lang w:val="en-GB"/>
        </w:rPr>
        <w:t>corresponding</w:t>
      </w:r>
      <w:r w:rsidRPr="00EA33A6">
        <w:rPr>
          <w:lang w:val="en-GB"/>
        </w:rPr>
        <w:t xml:space="preserve"> PDSCH</w:t>
      </w:r>
      <w:r>
        <w:rPr>
          <w:lang w:val="en-GB"/>
        </w:rPr>
        <w:t>. In that case, the MAC CE can configure</w:t>
      </w:r>
      <w:r w:rsidRPr="00500308">
        <w:rPr>
          <w:lang w:val="en-GB"/>
        </w:rPr>
        <w:t xml:space="preserve"> the TCI states </w:t>
      </w:r>
      <w:r>
        <w:rPr>
          <w:lang w:val="en-GB"/>
        </w:rPr>
        <w:t>only</w:t>
      </w:r>
      <w:r w:rsidRPr="00500308">
        <w:rPr>
          <w:lang w:val="en-GB"/>
        </w:rPr>
        <w:t xml:space="preserve"> for the PDSCH from one TRP</w:t>
      </w:r>
      <w:r>
        <w:rPr>
          <w:lang w:val="en-GB"/>
        </w:rPr>
        <w:t xml:space="preserve"> that transmits this MAC CE, it cannot </w:t>
      </w:r>
      <w:r w:rsidRPr="00B8303B">
        <w:rPr>
          <w:lang w:val="en-GB"/>
        </w:rPr>
        <w:t>configure</w:t>
      </w:r>
      <w:r w:rsidRPr="00500308">
        <w:rPr>
          <w:lang w:val="en-GB"/>
        </w:rPr>
        <w:t xml:space="preserve"> the TCI states</w:t>
      </w:r>
      <w:r>
        <w:rPr>
          <w:lang w:val="en-GB"/>
        </w:rPr>
        <w:t xml:space="preserve"> for the PDSCH from another TRP, which is not flexible enough. In addition, from </w:t>
      </w:r>
      <w:r w:rsidRPr="00500308">
        <w:rPr>
          <w:lang w:val="en-GB"/>
        </w:rPr>
        <w:t xml:space="preserve">implementation perspective, MAC layer is lack of TRP information when UE receives the MAC CE, and MAC layer cannot identify </w:t>
      </w:r>
      <w:r>
        <w:rPr>
          <w:lang w:val="en-GB"/>
        </w:rPr>
        <w:t xml:space="preserve">which TRP </w:t>
      </w:r>
      <w:r w:rsidRPr="00500308">
        <w:rPr>
          <w:lang w:val="en-GB"/>
        </w:rPr>
        <w:t xml:space="preserve">the MAC CE </w:t>
      </w:r>
      <w:r>
        <w:rPr>
          <w:lang w:val="en-GB"/>
        </w:rPr>
        <w:t>is for</w:t>
      </w:r>
      <w:r w:rsidRPr="00500308">
        <w:rPr>
          <w:lang w:val="en-GB"/>
        </w:rPr>
        <w:t>.</w:t>
      </w:r>
    </w:p>
    <w:p w14:paraId="1A164DBC" w14:textId="4E962F50" w:rsidR="00A100B0" w:rsidRDefault="00A100B0" w:rsidP="00A100B0">
      <w:pPr>
        <w:jc w:val="both"/>
      </w:pPr>
      <w:r>
        <w:rPr>
          <w:rFonts w:hint="eastAsia"/>
          <w:lang w:val="en-GB"/>
        </w:rPr>
        <w:t>T</w:t>
      </w:r>
      <w:r>
        <w:rPr>
          <w:lang w:val="en-GB"/>
        </w:rPr>
        <w:t xml:space="preserve">o overcome the disadvantages above, the Rel-15 TCI states MAC CE can be enhanced to indicate the TRP information by minor update. The P field in Rel-15 MAC CE can be enhanced to indicate which TRP index or </w:t>
      </w:r>
      <w:r>
        <w:rPr>
          <w:i/>
          <w:iCs/>
        </w:rPr>
        <w:t xml:space="preserve">CORESETPoolIndex </w:t>
      </w:r>
      <w:r>
        <w:t xml:space="preserve">the MAC CE corresponds to. For example, if P is set to 0, PDSCH corresponding to </w:t>
      </w:r>
      <w:r>
        <w:rPr>
          <w:i/>
          <w:iCs/>
        </w:rPr>
        <w:t xml:space="preserve">CORESETPoolIndex </w:t>
      </w:r>
      <w:r w:rsidRPr="00F00088">
        <w:t>0</w:t>
      </w:r>
      <w:r>
        <w:t xml:space="preserve"> is indicated, and if P is set to 1, PDSCH corresponding to </w:t>
      </w:r>
      <w:r>
        <w:rPr>
          <w:i/>
          <w:iCs/>
        </w:rPr>
        <w:t xml:space="preserve">CORESETPoolIndex </w:t>
      </w:r>
      <w:r>
        <w:t xml:space="preserve">1 is indicated. The new MAC CE can be used to </w:t>
      </w:r>
      <w:r w:rsidRPr="00F00088">
        <w:t>activate/deactivate the TCI states</w:t>
      </w:r>
      <w:r>
        <w:t xml:space="preserve"> for PDSCH from any TRP, which increases the operation flexibility. In addition, f</w:t>
      </w:r>
      <w:r w:rsidRPr="00F00088">
        <w:t>rom implementation perspective, PHY info</w:t>
      </w:r>
      <w:r>
        <w:t>rmation</w:t>
      </w:r>
      <w:r w:rsidRPr="00F00088">
        <w:t xml:space="preserve"> is not needed since the TRP index is explicitly indicated in </w:t>
      </w:r>
      <w:r>
        <w:t xml:space="preserve">the new </w:t>
      </w:r>
      <w:r w:rsidRPr="00F00088">
        <w:t>MAC CE.</w:t>
      </w:r>
      <w:r>
        <w:t xml:space="preserve"> In a word, the new MAC CE can simplify the UE </w:t>
      </w:r>
      <w:r w:rsidR="00B607D7">
        <w:t>configuration</w:t>
      </w:r>
      <w:r>
        <w:t xml:space="preserve"> and increase the operation flexibility at the cost of small specification effort.</w:t>
      </w:r>
    </w:p>
    <w:p w14:paraId="72A1F969" w14:textId="466053E3" w:rsidR="00402356" w:rsidRDefault="00402356" w:rsidP="00A100B0">
      <w:pPr>
        <w:jc w:val="both"/>
      </w:pPr>
      <w:r>
        <w:t xml:space="preserve">Figure 7 </w:t>
      </w:r>
      <w:r>
        <w:rPr>
          <w:lang w:eastAsia="ja-JP"/>
        </w:rPr>
        <w:t>provide</w:t>
      </w:r>
      <w:r>
        <w:rPr>
          <w:lang w:eastAsia="ja-JP"/>
        </w:rPr>
        <w:t xml:space="preserve">s our preferred MAC CE format for TCI state activation for PDSCH </w:t>
      </w:r>
      <w:bookmarkStart w:id="5" w:name="_GoBack"/>
      <w:bookmarkEnd w:id="5"/>
      <w:r>
        <w:rPr>
          <w:lang w:eastAsia="ja-JP"/>
        </w:rPr>
        <w:t>for multi-PDCCH multi-TRP.</w:t>
      </w:r>
    </w:p>
    <w:p w14:paraId="5942E1E1" w14:textId="77777777" w:rsidR="00A100B0" w:rsidRDefault="00A100B0" w:rsidP="00A100B0">
      <w:pPr>
        <w:keepNext/>
        <w:jc w:val="center"/>
      </w:pPr>
      <w:r w:rsidRPr="00A100B0">
        <w:rPr>
          <w:noProof/>
        </w:rPr>
        <w:drawing>
          <wp:inline distT="0" distB="0" distL="0" distR="0" wp14:anchorId="68274102" wp14:editId="6A55FEFF">
            <wp:extent cx="3236976" cy="1920240"/>
            <wp:effectExtent l="0" t="0" r="0" b="3810"/>
            <wp:docPr id="2" name="Picture 4">
              <a:extLst xmlns:a="http://schemas.openxmlformats.org/drawingml/2006/main">
                <a:ext uri="{FF2B5EF4-FFF2-40B4-BE49-F238E27FC236}">
                  <a16:creationId xmlns:a16="http://schemas.microsoft.com/office/drawing/2014/main" id="{7B9AB4EC-4CDC-4B66-B835-6EEC4D64C9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B9AB4EC-4CDC-4B66-B835-6EEC4D64C90B}"/>
                        </a:ext>
                      </a:extLst>
                    </pic:cNvPr>
                    <pic:cNvPicPr>
                      <a:picLocks noChangeAspect="1"/>
                    </pic:cNvPicPr>
                  </pic:nvPicPr>
                  <pic:blipFill>
                    <a:blip r:embed="rId19"/>
                    <a:stretch>
                      <a:fillRect/>
                    </a:stretch>
                  </pic:blipFill>
                  <pic:spPr>
                    <a:xfrm>
                      <a:off x="0" y="0"/>
                      <a:ext cx="3236976" cy="1920240"/>
                    </a:xfrm>
                    <a:prstGeom prst="rect">
                      <a:avLst/>
                    </a:prstGeom>
                  </pic:spPr>
                </pic:pic>
              </a:graphicData>
            </a:graphic>
          </wp:inline>
        </w:drawing>
      </w:r>
    </w:p>
    <w:p w14:paraId="204720BA" w14:textId="0198B115" w:rsidR="00A100B0" w:rsidRDefault="00A100B0" w:rsidP="00A100B0">
      <w:pPr>
        <w:pStyle w:val="Caption"/>
        <w:jc w:val="center"/>
      </w:pPr>
      <w:r>
        <w:t xml:space="preserve">Figure </w:t>
      </w:r>
      <w:fldSimple w:instr=" SEQ Figure \* ARABIC ">
        <w:r>
          <w:rPr>
            <w:noProof/>
          </w:rPr>
          <w:t>7</w:t>
        </w:r>
      </w:fldSimple>
      <w:r>
        <w:t xml:space="preserve"> TCI state activation for UE-specific PDSCH MAC CE for multi-PDCCH multi-TRP</w:t>
      </w:r>
    </w:p>
    <w:p w14:paraId="64B0F1A6" w14:textId="59CE2E92" w:rsidR="00A100B0" w:rsidRPr="002C41A5" w:rsidRDefault="00A100B0" w:rsidP="00A100B0">
      <w:pPr>
        <w:jc w:val="both"/>
        <w:rPr>
          <w:b/>
          <w:bCs/>
        </w:rPr>
      </w:pPr>
      <w:r w:rsidRPr="002C41A5">
        <w:rPr>
          <w:b/>
          <w:bCs/>
        </w:rPr>
        <w:t>Proposal</w:t>
      </w:r>
      <w:r w:rsidR="001B55B3">
        <w:rPr>
          <w:b/>
          <w:bCs/>
        </w:rPr>
        <w:t xml:space="preserve"> 6</w:t>
      </w:r>
      <w:r w:rsidRPr="002C41A5">
        <w:rPr>
          <w:b/>
          <w:bCs/>
        </w:rPr>
        <w:t xml:space="preserve">: </w:t>
      </w:r>
      <w:r>
        <w:rPr>
          <w:b/>
          <w:bCs/>
        </w:rPr>
        <w:t xml:space="preserve">Enhance the Rel-15 </w:t>
      </w:r>
      <w:r w:rsidRPr="002C41A5">
        <w:rPr>
          <w:b/>
          <w:bCs/>
        </w:rPr>
        <w:t>TCI States Activation/Deactivation for UE-specific PDSCH MAC CE</w:t>
      </w:r>
      <w:r>
        <w:rPr>
          <w:b/>
          <w:bCs/>
        </w:rPr>
        <w:t xml:space="preserve"> with </w:t>
      </w:r>
      <w:r w:rsidRPr="002C41A5">
        <w:rPr>
          <w:b/>
          <w:bCs/>
        </w:rPr>
        <w:t>reinterpretation</w:t>
      </w:r>
      <w:r>
        <w:rPr>
          <w:b/>
          <w:bCs/>
        </w:rPr>
        <w:t xml:space="preserve"> of P field for Rel-16 </w:t>
      </w:r>
      <w:r w:rsidRPr="002C41A5">
        <w:rPr>
          <w:b/>
          <w:bCs/>
        </w:rPr>
        <w:t>TCI States Activation/Deactivation for UE-specific PDSCH MAC CE</w:t>
      </w:r>
      <w:r>
        <w:rPr>
          <w:b/>
          <w:bCs/>
        </w:rPr>
        <w:t xml:space="preserve"> for </w:t>
      </w:r>
      <w:r w:rsidRPr="002C41A5">
        <w:rPr>
          <w:b/>
          <w:bCs/>
        </w:rPr>
        <w:t>multi-PDCCH multi-TRP</w:t>
      </w:r>
      <w:r>
        <w:rPr>
          <w:b/>
          <w:bCs/>
        </w:rPr>
        <w:t>.</w:t>
      </w:r>
    </w:p>
    <w:p w14:paraId="715319D8" w14:textId="038E45BC" w:rsidR="004A2A25" w:rsidRPr="001E0713" w:rsidRDefault="004A2A25" w:rsidP="00535D50">
      <w:pPr>
        <w:jc w:val="both"/>
        <w:rPr>
          <w:lang w:val="en-GB"/>
        </w:rPr>
      </w:pPr>
    </w:p>
    <w:p w14:paraId="1C136B35" w14:textId="77777777" w:rsidR="00C20C06" w:rsidRPr="00341812" w:rsidRDefault="00501D61" w:rsidP="00C20C06">
      <w:pPr>
        <w:pStyle w:val="Heading1"/>
        <w:rPr>
          <w:lang w:val="en-US"/>
        </w:rPr>
      </w:pPr>
      <w:r w:rsidRPr="00341812">
        <w:rPr>
          <w:lang w:val="en-US"/>
        </w:rPr>
        <w:t>Conclusion</w:t>
      </w:r>
    </w:p>
    <w:p w14:paraId="638E4AD4" w14:textId="77777777"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0AAE233F" w14:textId="77777777" w:rsidR="0018043B" w:rsidRDefault="0018043B" w:rsidP="0018043B">
      <w:pPr>
        <w:jc w:val="both"/>
        <w:rPr>
          <w:b/>
          <w:bCs/>
        </w:rPr>
      </w:pPr>
      <w:r w:rsidRPr="004C6F3C">
        <w:rPr>
          <w:b/>
          <w:bCs/>
        </w:rPr>
        <w:t xml:space="preserve">Proposal </w:t>
      </w:r>
      <w:r>
        <w:rPr>
          <w:b/>
          <w:bCs/>
        </w:rPr>
        <w:t>1</w:t>
      </w:r>
      <w:r w:rsidRPr="004C6F3C">
        <w:rPr>
          <w:b/>
          <w:bCs/>
        </w:rPr>
        <w:t xml:space="preserve">: </w:t>
      </w:r>
      <w:r>
        <w:rPr>
          <w:b/>
          <w:bCs/>
        </w:rPr>
        <w:t>One single new MAC CE should be introduced to support PUCCH spatial relation activation for PUCCH resource or PUCCH resource group. One indication bit is needed in the new MAC CE.</w:t>
      </w:r>
    </w:p>
    <w:p w14:paraId="47EB1E64" w14:textId="75A295DA" w:rsidR="0052499B" w:rsidRDefault="0052499B" w:rsidP="0052499B">
      <w:pPr>
        <w:jc w:val="both"/>
        <w:rPr>
          <w:b/>
          <w:bCs/>
          <w:lang w:val="en-GB"/>
        </w:rPr>
      </w:pPr>
      <w:r>
        <w:rPr>
          <w:b/>
          <w:bCs/>
          <w:lang w:val="en-GB"/>
        </w:rPr>
        <w:t xml:space="preserve">Proposal 2: The Rel-15 SP SRS Activation/Deactivation MAC CE should be reused for </w:t>
      </w:r>
      <w:r w:rsidR="007D5991">
        <w:rPr>
          <w:b/>
          <w:bCs/>
          <w:lang w:val="en-GB"/>
        </w:rPr>
        <w:t xml:space="preserve">Rel-16 </w:t>
      </w:r>
      <w:r>
        <w:rPr>
          <w:b/>
          <w:bCs/>
          <w:lang w:val="en-GB"/>
        </w:rPr>
        <w:t>AP SRS activation/deactivation MAC CE.</w:t>
      </w:r>
    </w:p>
    <w:p w14:paraId="1EEE7DFC" w14:textId="77777777" w:rsidR="00926B9B" w:rsidRDefault="00926B9B" w:rsidP="00926B9B">
      <w:pPr>
        <w:jc w:val="both"/>
        <w:rPr>
          <w:b/>
          <w:bCs/>
          <w:lang w:val="en-GB"/>
        </w:rPr>
      </w:pPr>
      <w:r>
        <w:rPr>
          <w:b/>
          <w:bCs/>
          <w:lang w:val="en-GB"/>
        </w:rPr>
        <w:t xml:space="preserve">Proposal 3: The Rel-16 pathloss reference RS for PUSCH MAC CE should support multiple mappings between </w:t>
      </w:r>
      <w:r w:rsidRPr="00D70353">
        <w:rPr>
          <w:b/>
          <w:bCs/>
          <w:i/>
          <w:iCs/>
          <w:lang w:val="en-GB"/>
        </w:rPr>
        <w:t>sri-PUSCH-PowerControlId</w:t>
      </w:r>
      <w:r w:rsidRPr="00D70353">
        <w:rPr>
          <w:b/>
          <w:bCs/>
          <w:lang w:val="en-GB"/>
        </w:rPr>
        <w:t xml:space="preserve"> and </w:t>
      </w:r>
      <w:r w:rsidRPr="00D70353">
        <w:rPr>
          <w:b/>
          <w:bCs/>
          <w:i/>
          <w:iCs/>
          <w:lang w:val="en-GB"/>
        </w:rPr>
        <w:t>PUSCH-PathlossReferenceRS-Id</w:t>
      </w:r>
      <w:r>
        <w:rPr>
          <w:b/>
          <w:bCs/>
          <w:lang w:val="en-GB"/>
        </w:rPr>
        <w:t>.</w:t>
      </w:r>
    </w:p>
    <w:p w14:paraId="3E63E2DF" w14:textId="77777777" w:rsidR="00926B9B" w:rsidRDefault="00926B9B" w:rsidP="00926B9B">
      <w:pPr>
        <w:jc w:val="both"/>
        <w:rPr>
          <w:b/>
          <w:bCs/>
          <w:lang w:val="en-GB"/>
        </w:rPr>
      </w:pPr>
      <w:r>
        <w:rPr>
          <w:b/>
          <w:bCs/>
          <w:lang w:val="en-GB"/>
        </w:rPr>
        <w:t xml:space="preserve">Proposal 4: The Rel-16 pathloss reference RS for SRS MAC CE should support multiple mappings between </w:t>
      </w:r>
      <w:r w:rsidRPr="00D70353">
        <w:rPr>
          <w:b/>
          <w:bCs/>
          <w:i/>
          <w:iCs/>
          <w:lang w:val="en-GB"/>
        </w:rPr>
        <w:t>pathlossReferenceRS</w:t>
      </w:r>
      <w:r w:rsidRPr="00D70353">
        <w:rPr>
          <w:b/>
          <w:bCs/>
          <w:lang w:val="en-GB"/>
        </w:rPr>
        <w:t xml:space="preserve"> and an SRS resource set</w:t>
      </w:r>
      <w:r>
        <w:rPr>
          <w:b/>
          <w:bCs/>
          <w:lang w:val="en-GB"/>
        </w:rPr>
        <w:t>.</w:t>
      </w:r>
    </w:p>
    <w:p w14:paraId="2F91976E" w14:textId="37F3BAAE" w:rsidR="00926B9B" w:rsidRDefault="00926B9B" w:rsidP="00926B9B">
      <w:pPr>
        <w:jc w:val="both"/>
        <w:rPr>
          <w:b/>
          <w:bCs/>
          <w:lang w:val="en-GB"/>
        </w:rPr>
      </w:pPr>
      <w:r>
        <w:rPr>
          <w:b/>
          <w:bCs/>
          <w:lang w:val="en-GB"/>
        </w:rPr>
        <w:t>Proposal 5: The cell list indication field should be included in the s</w:t>
      </w:r>
      <w:r w:rsidRPr="002725A6">
        <w:rPr>
          <w:b/>
          <w:bCs/>
          <w:lang w:val="en-GB"/>
        </w:rPr>
        <w:t>imultaneous TCI states/spatial relation update for multiple</w:t>
      </w:r>
      <w:r>
        <w:rPr>
          <w:b/>
          <w:bCs/>
          <w:lang w:val="en-GB"/>
        </w:rPr>
        <w:t xml:space="preserve"> CCs</w:t>
      </w:r>
      <w:r w:rsidR="00B607D7">
        <w:rPr>
          <w:b/>
          <w:bCs/>
          <w:lang w:val="en-GB"/>
        </w:rPr>
        <w:t xml:space="preserve"> </w:t>
      </w:r>
      <w:r w:rsidR="00B607D7" w:rsidRPr="002725A6">
        <w:rPr>
          <w:b/>
          <w:bCs/>
          <w:lang w:val="en-GB"/>
        </w:rPr>
        <w:t>MAC CE</w:t>
      </w:r>
      <w:r w:rsidR="00B607D7">
        <w:rPr>
          <w:b/>
          <w:bCs/>
          <w:lang w:val="en-GB"/>
        </w:rPr>
        <w:t>s</w:t>
      </w:r>
      <w:r>
        <w:rPr>
          <w:b/>
          <w:bCs/>
          <w:lang w:val="en-GB"/>
        </w:rPr>
        <w:t>.</w:t>
      </w:r>
    </w:p>
    <w:p w14:paraId="2D0C302F" w14:textId="77777777" w:rsidR="00926B9B" w:rsidRPr="002C41A5" w:rsidRDefault="00926B9B" w:rsidP="00926B9B">
      <w:pPr>
        <w:jc w:val="both"/>
        <w:rPr>
          <w:b/>
          <w:bCs/>
        </w:rPr>
      </w:pPr>
      <w:r w:rsidRPr="002C41A5">
        <w:rPr>
          <w:b/>
          <w:bCs/>
        </w:rPr>
        <w:lastRenderedPageBreak/>
        <w:t>Proposal</w:t>
      </w:r>
      <w:r>
        <w:rPr>
          <w:b/>
          <w:bCs/>
        </w:rPr>
        <w:t xml:space="preserve"> 6</w:t>
      </w:r>
      <w:r w:rsidRPr="002C41A5">
        <w:rPr>
          <w:b/>
          <w:bCs/>
        </w:rPr>
        <w:t xml:space="preserve">: </w:t>
      </w:r>
      <w:r>
        <w:rPr>
          <w:b/>
          <w:bCs/>
        </w:rPr>
        <w:t xml:space="preserve">Enhance the Rel-15 </w:t>
      </w:r>
      <w:r w:rsidRPr="002C41A5">
        <w:rPr>
          <w:b/>
          <w:bCs/>
        </w:rPr>
        <w:t>TCI States Activation/Deactivation for UE-specific PDSCH MAC CE</w:t>
      </w:r>
      <w:r>
        <w:rPr>
          <w:b/>
          <w:bCs/>
        </w:rPr>
        <w:t xml:space="preserve"> with </w:t>
      </w:r>
      <w:r w:rsidRPr="002C41A5">
        <w:rPr>
          <w:b/>
          <w:bCs/>
        </w:rPr>
        <w:t>reinterpretation</w:t>
      </w:r>
      <w:r>
        <w:rPr>
          <w:b/>
          <w:bCs/>
        </w:rPr>
        <w:t xml:space="preserve"> of P field for Rel-16 </w:t>
      </w:r>
      <w:r w:rsidRPr="002C41A5">
        <w:rPr>
          <w:b/>
          <w:bCs/>
        </w:rPr>
        <w:t>TCI States Activation/Deactivation for UE-specific PDSCH MAC CE</w:t>
      </w:r>
      <w:r>
        <w:rPr>
          <w:b/>
          <w:bCs/>
        </w:rPr>
        <w:t xml:space="preserve"> for </w:t>
      </w:r>
      <w:r w:rsidRPr="002C41A5">
        <w:rPr>
          <w:b/>
          <w:bCs/>
        </w:rPr>
        <w:t>multi-PDCCH multi-TRP</w:t>
      </w:r>
      <w:r>
        <w:rPr>
          <w:b/>
          <w:bCs/>
        </w:rPr>
        <w:t>.</w:t>
      </w:r>
    </w:p>
    <w:p w14:paraId="0756818E" w14:textId="77777777" w:rsidR="007563DE" w:rsidRPr="00926B9B" w:rsidRDefault="007563DE" w:rsidP="007563DE">
      <w:pPr>
        <w:jc w:val="both"/>
        <w:rPr>
          <w:b/>
          <w:bCs/>
        </w:rPr>
      </w:pPr>
    </w:p>
    <w:p w14:paraId="1CB4C867" w14:textId="77777777" w:rsidR="00597D59" w:rsidRPr="00383F56" w:rsidRDefault="00597D59" w:rsidP="00597D59">
      <w:pPr>
        <w:pStyle w:val="Heading1"/>
      </w:pPr>
      <w:r w:rsidRPr="00383F56">
        <w:t>References</w:t>
      </w:r>
    </w:p>
    <w:p w14:paraId="5FC98E49" w14:textId="77777777" w:rsidR="00126BD6" w:rsidRDefault="00126BD6" w:rsidP="00BB3503">
      <w:pPr>
        <w:numPr>
          <w:ilvl w:val="0"/>
          <w:numId w:val="3"/>
        </w:numPr>
      </w:pPr>
      <w:r>
        <w:t xml:space="preserve">TS 38.321, </w:t>
      </w:r>
      <w:r w:rsidRPr="00126BD6">
        <w:t>Medium Access Control (MAC) protocol specification</w:t>
      </w:r>
      <w:r>
        <w:t>, 3GPP.</w:t>
      </w:r>
    </w:p>
    <w:p w14:paraId="52647989" w14:textId="77777777" w:rsidR="00BB3503" w:rsidRPr="008A11AB" w:rsidRDefault="00BB3503" w:rsidP="008A11AB">
      <w:pPr>
        <w:rPr>
          <w:lang w:eastAsia="ja-JP"/>
        </w:rPr>
      </w:pPr>
    </w:p>
    <w:sectPr w:rsidR="00BB3503" w:rsidRPr="008A11AB">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5F263" w14:textId="77777777" w:rsidR="003F763F" w:rsidRDefault="003F763F">
      <w:r>
        <w:separator/>
      </w:r>
    </w:p>
    <w:p w14:paraId="7DC0AA23" w14:textId="77777777" w:rsidR="003F763F" w:rsidRDefault="003F763F"/>
  </w:endnote>
  <w:endnote w:type="continuationSeparator" w:id="0">
    <w:p w14:paraId="724571B9" w14:textId="77777777" w:rsidR="003F763F" w:rsidRDefault="003F763F">
      <w:r>
        <w:continuationSeparator/>
      </w:r>
    </w:p>
    <w:p w14:paraId="6D28C296" w14:textId="77777777" w:rsidR="003F763F" w:rsidRDefault="003F7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B70E2" w14:textId="77777777" w:rsidR="003F763F" w:rsidRDefault="003F763F">
      <w:r>
        <w:separator/>
      </w:r>
    </w:p>
    <w:p w14:paraId="33963EE2" w14:textId="77777777" w:rsidR="003F763F" w:rsidRDefault="003F763F"/>
  </w:footnote>
  <w:footnote w:type="continuationSeparator" w:id="0">
    <w:p w14:paraId="14BD6A04" w14:textId="77777777" w:rsidR="003F763F" w:rsidRDefault="003F763F">
      <w:r>
        <w:continuationSeparator/>
      </w:r>
    </w:p>
    <w:p w14:paraId="4198DC31" w14:textId="77777777" w:rsidR="003F763F" w:rsidRDefault="003F76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297377" w:rsidRDefault="0029737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2"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1"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6"/>
  </w:num>
  <w:num w:numId="3">
    <w:abstractNumId w:val="15"/>
  </w:num>
  <w:num w:numId="4">
    <w:abstractNumId w:val="19"/>
  </w:num>
  <w:num w:numId="5">
    <w:abstractNumId w:val="6"/>
  </w:num>
  <w:num w:numId="6">
    <w:abstractNumId w:val="9"/>
  </w:num>
  <w:num w:numId="7">
    <w:abstractNumId w:val="24"/>
  </w:num>
  <w:num w:numId="8">
    <w:abstractNumId w:val="11"/>
  </w:num>
  <w:num w:numId="9">
    <w:abstractNumId w:val="16"/>
  </w:num>
  <w:num w:numId="10">
    <w:abstractNumId w:val="17"/>
  </w:num>
  <w:num w:numId="11">
    <w:abstractNumId w:val="14"/>
  </w:num>
  <w:num w:numId="12">
    <w:abstractNumId w:val="21"/>
  </w:num>
  <w:num w:numId="13">
    <w:abstractNumId w:val="0"/>
  </w:num>
  <w:num w:numId="14">
    <w:abstractNumId w:val="4"/>
  </w:num>
  <w:num w:numId="15">
    <w:abstractNumId w:val="18"/>
  </w:num>
  <w:num w:numId="16">
    <w:abstractNumId w:val="5"/>
  </w:num>
  <w:num w:numId="17">
    <w:abstractNumId w:val="22"/>
  </w:num>
  <w:num w:numId="18">
    <w:abstractNumId w:val="12"/>
  </w:num>
  <w:num w:numId="19">
    <w:abstractNumId w:val="8"/>
  </w:num>
  <w:num w:numId="20">
    <w:abstractNumId w:val="20"/>
  </w:num>
  <w:num w:numId="21">
    <w:abstractNumId w:val="1"/>
  </w:num>
  <w:num w:numId="22">
    <w:abstractNumId w:val="2"/>
  </w:num>
  <w:num w:numId="23">
    <w:abstractNumId w:val="7"/>
  </w:num>
  <w:num w:numId="24">
    <w:abstractNumId w:val="10"/>
  </w:num>
  <w:num w:numId="25">
    <w:abstractNumId w:val="8"/>
  </w:num>
  <w:num w:numId="26">
    <w:abstractNumId w:val="25"/>
  </w:num>
  <w:num w:numId="27">
    <w:abstractNumId w:val="3"/>
  </w:num>
  <w:num w:numId="28">
    <w:abstractNumId w:val="13"/>
  </w:num>
  <w:num w:numId="29">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69E9"/>
    <w:rsid w:val="00011393"/>
    <w:rsid w:val="00012946"/>
    <w:rsid w:val="00012C87"/>
    <w:rsid w:val="00013F15"/>
    <w:rsid w:val="00015AA5"/>
    <w:rsid w:val="00016491"/>
    <w:rsid w:val="000168CE"/>
    <w:rsid w:val="0002100A"/>
    <w:rsid w:val="00024A54"/>
    <w:rsid w:val="00024BA4"/>
    <w:rsid w:val="0002512D"/>
    <w:rsid w:val="000262F3"/>
    <w:rsid w:val="0002667A"/>
    <w:rsid w:val="0003112A"/>
    <w:rsid w:val="00031410"/>
    <w:rsid w:val="000318DD"/>
    <w:rsid w:val="0003211B"/>
    <w:rsid w:val="00033F8E"/>
    <w:rsid w:val="00036376"/>
    <w:rsid w:val="00037DEE"/>
    <w:rsid w:val="000420DE"/>
    <w:rsid w:val="0005282C"/>
    <w:rsid w:val="000537B7"/>
    <w:rsid w:val="00056C34"/>
    <w:rsid w:val="00056EB0"/>
    <w:rsid w:val="00057080"/>
    <w:rsid w:val="00057A8C"/>
    <w:rsid w:val="000603C4"/>
    <w:rsid w:val="00063734"/>
    <w:rsid w:val="000643D6"/>
    <w:rsid w:val="000659FC"/>
    <w:rsid w:val="00067869"/>
    <w:rsid w:val="000678B9"/>
    <w:rsid w:val="00071818"/>
    <w:rsid w:val="000736BD"/>
    <w:rsid w:val="00075388"/>
    <w:rsid w:val="0007617D"/>
    <w:rsid w:val="00076DE5"/>
    <w:rsid w:val="00080137"/>
    <w:rsid w:val="00080956"/>
    <w:rsid w:val="00083A87"/>
    <w:rsid w:val="00084DEF"/>
    <w:rsid w:val="00086940"/>
    <w:rsid w:val="00086AB3"/>
    <w:rsid w:val="00086C64"/>
    <w:rsid w:val="000917C6"/>
    <w:rsid w:val="00093599"/>
    <w:rsid w:val="000957BB"/>
    <w:rsid w:val="000A256F"/>
    <w:rsid w:val="000A42BB"/>
    <w:rsid w:val="000A4674"/>
    <w:rsid w:val="000B09D4"/>
    <w:rsid w:val="000B0C75"/>
    <w:rsid w:val="000B1AB0"/>
    <w:rsid w:val="000B1ACF"/>
    <w:rsid w:val="000B2858"/>
    <w:rsid w:val="000B2C38"/>
    <w:rsid w:val="000B2CCE"/>
    <w:rsid w:val="000B5B95"/>
    <w:rsid w:val="000C19FB"/>
    <w:rsid w:val="000C50B2"/>
    <w:rsid w:val="000C6060"/>
    <w:rsid w:val="000C6D75"/>
    <w:rsid w:val="000C7D57"/>
    <w:rsid w:val="000D2514"/>
    <w:rsid w:val="000D2E8D"/>
    <w:rsid w:val="000D38E5"/>
    <w:rsid w:val="000D49ED"/>
    <w:rsid w:val="000D4B4D"/>
    <w:rsid w:val="000D544F"/>
    <w:rsid w:val="000D6B55"/>
    <w:rsid w:val="000D7E08"/>
    <w:rsid w:val="000E1011"/>
    <w:rsid w:val="000E2958"/>
    <w:rsid w:val="000E2FA0"/>
    <w:rsid w:val="000E37C3"/>
    <w:rsid w:val="000E397B"/>
    <w:rsid w:val="000E5ECA"/>
    <w:rsid w:val="000F064E"/>
    <w:rsid w:val="000F24A4"/>
    <w:rsid w:val="000F39D2"/>
    <w:rsid w:val="000F70A4"/>
    <w:rsid w:val="00100D2A"/>
    <w:rsid w:val="00101378"/>
    <w:rsid w:val="00101FE6"/>
    <w:rsid w:val="00103145"/>
    <w:rsid w:val="00103159"/>
    <w:rsid w:val="00103882"/>
    <w:rsid w:val="00105900"/>
    <w:rsid w:val="0010621B"/>
    <w:rsid w:val="00106D9E"/>
    <w:rsid w:val="00111EEC"/>
    <w:rsid w:val="00112C5B"/>
    <w:rsid w:val="00112C9D"/>
    <w:rsid w:val="0011426B"/>
    <w:rsid w:val="00117117"/>
    <w:rsid w:val="0012042A"/>
    <w:rsid w:val="0012062B"/>
    <w:rsid w:val="00121AF3"/>
    <w:rsid w:val="00124ED7"/>
    <w:rsid w:val="001250BC"/>
    <w:rsid w:val="00126BD6"/>
    <w:rsid w:val="0012724D"/>
    <w:rsid w:val="00130E7D"/>
    <w:rsid w:val="00130F9D"/>
    <w:rsid w:val="00132447"/>
    <w:rsid w:val="00132C80"/>
    <w:rsid w:val="001349BE"/>
    <w:rsid w:val="00135175"/>
    <w:rsid w:val="0013715F"/>
    <w:rsid w:val="00137A78"/>
    <w:rsid w:val="0014472B"/>
    <w:rsid w:val="00145643"/>
    <w:rsid w:val="0014578C"/>
    <w:rsid w:val="001470E8"/>
    <w:rsid w:val="001500EB"/>
    <w:rsid w:val="00150BCE"/>
    <w:rsid w:val="00156591"/>
    <w:rsid w:val="001570F6"/>
    <w:rsid w:val="0016240C"/>
    <w:rsid w:val="00162432"/>
    <w:rsid w:val="00165C3F"/>
    <w:rsid w:val="00167524"/>
    <w:rsid w:val="00170A65"/>
    <w:rsid w:val="00171382"/>
    <w:rsid w:val="00173E7B"/>
    <w:rsid w:val="00174A05"/>
    <w:rsid w:val="0017631E"/>
    <w:rsid w:val="0018043B"/>
    <w:rsid w:val="0018120D"/>
    <w:rsid w:val="00183D6D"/>
    <w:rsid w:val="00186C20"/>
    <w:rsid w:val="0018755D"/>
    <w:rsid w:val="0018761A"/>
    <w:rsid w:val="00187B63"/>
    <w:rsid w:val="00187C49"/>
    <w:rsid w:val="00187D01"/>
    <w:rsid w:val="00187F9D"/>
    <w:rsid w:val="00192EE6"/>
    <w:rsid w:val="00193662"/>
    <w:rsid w:val="00195014"/>
    <w:rsid w:val="00195336"/>
    <w:rsid w:val="001969E5"/>
    <w:rsid w:val="00197278"/>
    <w:rsid w:val="00197D91"/>
    <w:rsid w:val="001A0874"/>
    <w:rsid w:val="001A0FA0"/>
    <w:rsid w:val="001A19FC"/>
    <w:rsid w:val="001A1B47"/>
    <w:rsid w:val="001A27B4"/>
    <w:rsid w:val="001A28B1"/>
    <w:rsid w:val="001A3F94"/>
    <w:rsid w:val="001A7919"/>
    <w:rsid w:val="001B00B3"/>
    <w:rsid w:val="001B27AF"/>
    <w:rsid w:val="001B55B3"/>
    <w:rsid w:val="001B6F27"/>
    <w:rsid w:val="001B7581"/>
    <w:rsid w:val="001C0343"/>
    <w:rsid w:val="001C1215"/>
    <w:rsid w:val="001C1FBB"/>
    <w:rsid w:val="001C28D1"/>
    <w:rsid w:val="001C37C6"/>
    <w:rsid w:val="001C4590"/>
    <w:rsid w:val="001C51AE"/>
    <w:rsid w:val="001C5668"/>
    <w:rsid w:val="001C6AEB"/>
    <w:rsid w:val="001C71E2"/>
    <w:rsid w:val="001D1E21"/>
    <w:rsid w:val="001D51A9"/>
    <w:rsid w:val="001D53F0"/>
    <w:rsid w:val="001D56D0"/>
    <w:rsid w:val="001D5D79"/>
    <w:rsid w:val="001E0713"/>
    <w:rsid w:val="001E17B4"/>
    <w:rsid w:val="001E1A61"/>
    <w:rsid w:val="001E2B81"/>
    <w:rsid w:val="001E34B9"/>
    <w:rsid w:val="001E59F8"/>
    <w:rsid w:val="001F069B"/>
    <w:rsid w:val="001F0B93"/>
    <w:rsid w:val="001F0FB5"/>
    <w:rsid w:val="001F546F"/>
    <w:rsid w:val="00207175"/>
    <w:rsid w:val="00207CF8"/>
    <w:rsid w:val="00207E3C"/>
    <w:rsid w:val="00215936"/>
    <w:rsid w:val="00220202"/>
    <w:rsid w:val="00220F04"/>
    <w:rsid w:val="00223C63"/>
    <w:rsid w:val="002274FD"/>
    <w:rsid w:val="00230C6D"/>
    <w:rsid w:val="002332E4"/>
    <w:rsid w:val="00233CB1"/>
    <w:rsid w:val="00234BB1"/>
    <w:rsid w:val="0023537E"/>
    <w:rsid w:val="00235FB6"/>
    <w:rsid w:val="00236BF6"/>
    <w:rsid w:val="00236BF8"/>
    <w:rsid w:val="002370D8"/>
    <w:rsid w:val="002403F6"/>
    <w:rsid w:val="00242D18"/>
    <w:rsid w:val="00245CE7"/>
    <w:rsid w:val="00250955"/>
    <w:rsid w:val="00250B57"/>
    <w:rsid w:val="00250E23"/>
    <w:rsid w:val="00250F2D"/>
    <w:rsid w:val="00252497"/>
    <w:rsid w:val="002524A8"/>
    <w:rsid w:val="00252518"/>
    <w:rsid w:val="00252CDB"/>
    <w:rsid w:val="00253ACC"/>
    <w:rsid w:val="00254621"/>
    <w:rsid w:val="0025717C"/>
    <w:rsid w:val="00260401"/>
    <w:rsid w:val="00262B04"/>
    <w:rsid w:val="00262F4C"/>
    <w:rsid w:val="002631F9"/>
    <w:rsid w:val="00265F68"/>
    <w:rsid w:val="002668E6"/>
    <w:rsid w:val="002675DC"/>
    <w:rsid w:val="00267AD3"/>
    <w:rsid w:val="00270645"/>
    <w:rsid w:val="002725A6"/>
    <w:rsid w:val="00274BB4"/>
    <w:rsid w:val="00275433"/>
    <w:rsid w:val="00276514"/>
    <w:rsid w:val="002769B8"/>
    <w:rsid w:val="0027766F"/>
    <w:rsid w:val="00281000"/>
    <w:rsid w:val="00286074"/>
    <w:rsid w:val="00291183"/>
    <w:rsid w:val="00297377"/>
    <w:rsid w:val="002A18A0"/>
    <w:rsid w:val="002A5549"/>
    <w:rsid w:val="002A76ED"/>
    <w:rsid w:val="002A7BDE"/>
    <w:rsid w:val="002A7FA0"/>
    <w:rsid w:val="002B643C"/>
    <w:rsid w:val="002B7DC0"/>
    <w:rsid w:val="002C34FC"/>
    <w:rsid w:val="002C4B4A"/>
    <w:rsid w:val="002C4CC5"/>
    <w:rsid w:val="002C5018"/>
    <w:rsid w:val="002C5094"/>
    <w:rsid w:val="002C570F"/>
    <w:rsid w:val="002C5961"/>
    <w:rsid w:val="002C6C9B"/>
    <w:rsid w:val="002D00E4"/>
    <w:rsid w:val="002D2C4B"/>
    <w:rsid w:val="002D4766"/>
    <w:rsid w:val="002D51B5"/>
    <w:rsid w:val="002D6F60"/>
    <w:rsid w:val="002E02CB"/>
    <w:rsid w:val="002F08B7"/>
    <w:rsid w:val="002F1B15"/>
    <w:rsid w:val="002F55FC"/>
    <w:rsid w:val="002F6BD6"/>
    <w:rsid w:val="002F7416"/>
    <w:rsid w:val="003006C7"/>
    <w:rsid w:val="00301AC2"/>
    <w:rsid w:val="0030249D"/>
    <w:rsid w:val="00302556"/>
    <w:rsid w:val="0030633B"/>
    <w:rsid w:val="0030664C"/>
    <w:rsid w:val="003077D1"/>
    <w:rsid w:val="003128DB"/>
    <w:rsid w:val="00312F4D"/>
    <w:rsid w:val="0031337B"/>
    <w:rsid w:val="00314F91"/>
    <w:rsid w:val="00314FEF"/>
    <w:rsid w:val="00315971"/>
    <w:rsid w:val="00316F16"/>
    <w:rsid w:val="00321693"/>
    <w:rsid w:val="00322315"/>
    <w:rsid w:val="00323446"/>
    <w:rsid w:val="003257E3"/>
    <w:rsid w:val="00330341"/>
    <w:rsid w:val="00331B6D"/>
    <w:rsid w:val="00332DAA"/>
    <w:rsid w:val="00332FC8"/>
    <w:rsid w:val="0033314E"/>
    <w:rsid w:val="003337C3"/>
    <w:rsid w:val="003352A7"/>
    <w:rsid w:val="00341812"/>
    <w:rsid w:val="00343045"/>
    <w:rsid w:val="00345E3B"/>
    <w:rsid w:val="00351E31"/>
    <w:rsid w:val="0035353B"/>
    <w:rsid w:val="00353C45"/>
    <w:rsid w:val="003546F6"/>
    <w:rsid w:val="003552EC"/>
    <w:rsid w:val="003553A3"/>
    <w:rsid w:val="0035554B"/>
    <w:rsid w:val="00355A7E"/>
    <w:rsid w:val="00356349"/>
    <w:rsid w:val="00356D5E"/>
    <w:rsid w:val="00357A4B"/>
    <w:rsid w:val="003621A4"/>
    <w:rsid w:val="003622F9"/>
    <w:rsid w:val="00362629"/>
    <w:rsid w:val="00362937"/>
    <w:rsid w:val="00371977"/>
    <w:rsid w:val="00371FD7"/>
    <w:rsid w:val="0037220B"/>
    <w:rsid w:val="00372AEC"/>
    <w:rsid w:val="00373086"/>
    <w:rsid w:val="003743D5"/>
    <w:rsid w:val="00375CEE"/>
    <w:rsid w:val="0037609B"/>
    <w:rsid w:val="00376D55"/>
    <w:rsid w:val="00377092"/>
    <w:rsid w:val="00377ED9"/>
    <w:rsid w:val="00377FE2"/>
    <w:rsid w:val="003802A4"/>
    <w:rsid w:val="003802C3"/>
    <w:rsid w:val="0038044F"/>
    <w:rsid w:val="00380B2A"/>
    <w:rsid w:val="0038101D"/>
    <w:rsid w:val="00381E0E"/>
    <w:rsid w:val="00382C21"/>
    <w:rsid w:val="00382FE0"/>
    <w:rsid w:val="00383F56"/>
    <w:rsid w:val="00385D49"/>
    <w:rsid w:val="00386F49"/>
    <w:rsid w:val="003872A7"/>
    <w:rsid w:val="00391119"/>
    <w:rsid w:val="003921BC"/>
    <w:rsid w:val="00393472"/>
    <w:rsid w:val="003935B2"/>
    <w:rsid w:val="003938B5"/>
    <w:rsid w:val="003A1322"/>
    <w:rsid w:val="003A2F64"/>
    <w:rsid w:val="003A396C"/>
    <w:rsid w:val="003A47CC"/>
    <w:rsid w:val="003A7BB0"/>
    <w:rsid w:val="003B2C12"/>
    <w:rsid w:val="003B2F0C"/>
    <w:rsid w:val="003B554F"/>
    <w:rsid w:val="003B7A52"/>
    <w:rsid w:val="003B7A73"/>
    <w:rsid w:val="003C0DBC"/>
    <w:rsid w:val="003C249A"/>
    <w:rsid w:val="003C4E23"/>
    <w:rsid w:val="003D03B0"/>
    <w:rsid w:val="003D46B6"/>
    <w:rsid w:val="003D4B50"/>
    <w:rsid w:val="003D4D48"/>
    <w:rsid w:val="003E2BF5"/>
    <w:rsid w:val="003E31A4"/>
    <w:rsid w:val="003E4F96"/>
    <w:rsid w:val="003E531F"/>
    <w:rsid w:val="003E5983"/>
    <w:rsid w:val="003E7A13"/>
    <w:rsid w:val="003E7DBD"/>
    <w:rsid w:val="003F0765"/>
    <w:rsid w:val="003F08B2"/>
    <w:rsid w:val="003F30F0"/>
    <w:rsid w:val="003F6DFC"/>
    <w:rsid w:val="003F763F"/>
    <w:rsid w:val="003F785F"/>
    <w:rsid w:val="00400157"/>
    <w:rsid w:val="00401ED0"/>
    <w:rsid w:val="00402356"/>
    <w:rsid w:val="00403446"/>
    <w:rsid w:val="00403A6A"/>
    <w:rsid w:val="00403FA1"/>
    <w:rsid w:val="004052C5"/>
    <w:rsid w:val="00406775"/>
    <w:rsid w:val="00406853"/>
    <w:rsid w:val="00411013"/>
    <w:rsid w:val="0041355A"/>
    <w:rsid w:val="00415A07"/>
    <w:rsid w:val="004160DA"/>
    <w:rsid w:val="004176EC"/>
    <w:rsid w:val="00423C12"/>
    <w:rsid w:val="00426A19"/>
    <w:rsid w:val="004310C7"/>
    <w:rsid w:val="00431246"/>
    <w:rsid w:val="00433B46"/>
    <w:rsid w:val="004342AD"/>
    <w:rsid w:val="00435F29"/>
    <w:rsid w:val="00437439"/>
    <w:rsid w:val="00440D27"/>
    <w:rsid w:val="00440E8D"/>
    <w:rsid w:val="00442F80"/>
    <w:rsid w:val="00445819"/>
    <w:rsid w:val="00445AE2"/>
    <w:rsid w:val="00447D98"/>
    <w:rsid w:val="0045193C"/>
    <w:rsid w:val="00455BEE"/>
    <w:rsid w:val="00456588"/>
    <w:rsid w:val="00456919"/>
    <w:rsid w:val="00457875"/>
    <w:rsid w:val="00461DAF"/>
    <w:rsid w:val="004729B5"/>
    <w:rsid w:val="00472D91"/>
    <w:rsid w:val="00473E60"/>
    <w:rsid w:val="004744BA"/>
    <w:rsid w:val="00474760"/>
    <w:rsid w:val="00475165"/>
    <w:rsid w:val="00483B91"/>
    <w:rsid w:val="0048515C"/>
    <w:rsid w:val="004853D3"/>
    <w:rsid w:val="004858EE"/>
    <w:rsid w:val="004861B6"/>
    <w:rsid w:val="0048621D"/>
    <w:rsid w:val="00496682"/>
    <w:rsid w:val="00496A38"/>
    <w:rsid w:val="004A0A3B"/>
    <w:rsid w:val="004A10E3"/>
    <w:rsid w:val="004A2A25"/>
    <w:rsid w:val="004A390E"/>
    <w:rsid w:val="004A3E14"/>
    <w:rsid w:val="004A58C1"/>
    <w:rsid w:val="004A5AA1"/>
    <w:rsid w:val="004A65EA"/>
    <w:rsid w:val="004A6A9A"/>
    <w:rsid w:val="004A75B8"/>
    <w:rsid w:val="004A75C0"/>
    <w:rsid w:val="004B0DAB"/>
    <w:rsid w:val="004B20DB"/>
    <w:rsid w:val="004B3D91"/>
    <w:rsid w:val="004B5CCC"/>
    <w:rsid w:val="004B7893"/>
    <w:rsid w:val="004C14B6"/>
    <w:rsid w:val="004C1FE5"/>
    <w:rsid w:val="004C2D20"/>
    <w:rsid w:val="004C5244"/>
    <w:rsid w:val="004D00A2"/>
    <w:rsid w:val="004D163F"/>
    <w:rsid w:val="004D2E21"/>
    <w:rsid w:val="004D5202"/>
    <w:rsid w:val="004D62E2"/>
    <w:rsid w:val="004D6F4A"/>
    <w:rsid w:val="004D7C7D"/>
    <w:rsid w:val="004E1A1D"/>
    <w:rsid w:val="004E3591"/>
    <w:rsid w:val="004E40E2"/>
    <w:rsid w:val="004E4B70"/>
    <w:rsid w:val="004E52A5"/>
    <w:rsid w:val="004E5F65"/>
    <w:rsid w:val="004E6461"/>
    <w:rsid w:val="004E6B25"/>
    <w:rsid w:val="004E6FE5"/>
    <w:rsid w:val="004E7D49"/>
    <w:rsid w:val="004F163B"/>
    <w:rsid w:val="004F1A98"/>
    <w:rsid w:val="004F2720"/>
    <w:rsid w:val="004F5FF0"/>
    <w:rsid w:val="004F70C3"/>
    <w:rsid w:val="00501D61"/>
    <w:rsid w:val="00504F0F"/>
    <w:rsid w:val="005052ED"/>
    <w:rsid w:val="005064EC"/>
    <w:rsid w:val="0050667C"/>
    <w:rsid w:val="0051128C"/>
    <w:rsid w:val="0051209F"/>
    <w:rsid w:val="0051319C"/>
    <w:rsid w:val="00515CB1"/>
    <w:rsid w:val="005169AC"/>
    <w:rsid w:val="0052199B"/>
    <w:rsid w:val="005226CF"/>
    <w:rsid w:val="005232B5"/>
    <w:rsid w:val="00523739"/>
    <w:rsid w:val="00524076"/>
    <w:rsid w:val="0052499B"/>
    <w:rsid w:val="00527410"/>
    <w:rsid w:val="005317A1"/>
    <w:rsid w:val="005324C2"/>
    <w:rsid w:val="0053456B"/>
    <w:rsid w:val="0053490D"/>
    <w:rsid w:val="0053579C"/>
    <w:rsid w:val="00535910"/>
    <w:rsid w:val="00535D50"/>
    <w:rsid w:val="00541479"/>
    <w:rsid w:val="00543BFF"/>
    <w:rsid w:val="00543DB1"/>
    <w:rsid w:val="0054493E"/>
    <w:rsid w:val="00544A6F"/>
    <w:rsid w:val="0054575B"/>
    <w:rsid w:val="00545D9A"/>
    <w:rsid w:val="005500CB"/>
    <w:rsid w:val="00551539"/>
    <w:rsid w:val="00554D54"/>
    <w:rsid w:val="00560CC1"/>
    <w:rsid w:val="005616B4"/>
    <w:rsid w:val="00561886"/>
    <w:rsid w:val="00561AF3"/>
    <w:rsid w:val="00561EA0"/>
    <w:rsid w:val="005628CE"/>
    <w:rsid w:val="00566C35"/>
    <w:rsid w:val="0057168F"/>
    <w:rsid w:val="005718E2"/>
    <w:rsid w:val="00571CFE"/>
    <w:rsid w:val="00572741"/>
    <w:rsid w:val="00572A89"/>
    <w:rsid w:val="00573DBE"/>
    <w:rsid w:val="00574E30"/>
    <w:rsid w:val="00576439"/>
    <w:rsid w:val="005766D2"/>
    <w:rsid w:val="00576ECD"/>
    <w:rsid w:val="005775B4"/>
    <w:rsid w:val="00577BAD"/>
    <w:rsid w:val="00577ECB"/>
    <w:rsid w:val="005810B3"/>
    <w:rsid w:val="00582E48"/>
    <w:rsid w:val="00585554"/>
    <w:rsid w:val="0058734D"/>
    <w:rsid w:val="00590EDE"/>
    <w:rsid w:val="00591CBD"/>
    <w:rsid w:val="005922FA"/>
    <w:rsid w:val="00597D59"/>
    <w:rsid w:val="005A01C9"/>
    <w:rsid w:val="005A07F2"/>
    <w:rsid w:val="005A1EA7"/>
    <w:rsid w:val="005A49AD"/>
    <w:rsid w:val="005A5552"/>
    <w:rsid w:val="005A5909"/>
    <w:rsid w:val="005A5D2C"/>
    <w:rsid w:val="005B2812"/>
    <w:rsid w:val="005C31C9"/>
    <w:rsid w:val="005C3FD4"/>
    <w:rsid w:val="005C4BA8"/>
    <w:rsid w:val="005C6198"/>
    <w:rsid w:val="005C6831"/>
    <w:rsid w:val="005C6C23"/>
    <w:rsid w:val="005D0211"/>
    <w:rsid w:val="005D0664"/>
    <w:rsid w:val="005D1ACB"/>
    <w:rsid w:val="005D1B97"/>
    <w:rsid w:val="005D2A31"/>
    <w:rsid w:val="005D36DD"/>
    <w:rsid w:val="005D4237"/>
    <w:rsid w:val="005D5859"/>
    <w:rsid w:val="005D6AF9"/>
    <w:rsid w:val="005E0C9E"/>
    <w:rsid w:val="005E3525"/>
    <w:rsid w:val="005E509B"/>
    <w:rsid w:val="005E5639"/>
    <w:rsid w:val="005E7E6A"/>
    <w:rsid w:val="005F074E"/>
    <w:rsid w:val="005F0C44"/>
    <w:rsid w:val="005F110A"/>
    <w:rsid w:val="005F3178"/>
    <w:rsid w:val="005F69A1"/>
    <w:rsid w:val="00602B45"/>
    <w:rsid w:val="00602BA5"/>
    <w:rsid w:val="0060542D"/>
    <w:rsid w:val="00605D63"/>
    <w:rsid w:val="006103D7"/>
    <w:rsid w:val="00611ABB"/>
    <w:rsid w:val="006148F0"/>
    <w:rsid w:val="006159F5"/>
    <w:rsid w:val="00615E62"/>
    <w:rsid w:val="00617C32"/>
    <w:rsid w:val="00617E3D"/>
    <w:rsid w:val="00621BB2"/>
    <w:rsid w:val="00622C09"/>
    <w:rsid w:val="00623A4E"/>
    <w:rsid w:val="00627A07"/>
    <w:rsid w:val="006303D8"/>
    <w:rsid w:val="00631432"/>
    <w:rsid w:val="0063219A"/>
    <w:rsid w:val="00632977"/>
    <w:rsid w:val="00633DFE"/>
    <w:rsid w:val="00634B26"/>
    <w:rsid w:val="00641109"/>
    <w:rsid w:val="00641859"/>
    <w:rsid w:val="00643296"/>
    <w:rsid w:val="00643D76"/>
    <w:rsid w:val="00644EF7"/>
    <w:rsid w:val="0064551A"/>
    <w:rsid w:val="006461BA"/>
    <w:rsid w:val="00646259"/>
    <w:rsid w:val="006462A0"/>
    <w:rsid w:val="00650302"/>
    <w:rsid w:val="00651436"/>
    <w:rsid w:val="0065308D"/>
    <w:rsid w:val="006539C2"/>
    <w:rsid w:val="00653FF4"/>
    <w:rsid w:val="00655058"/>
    <w:rsid w:val="0065628E"/>
    <w:rsid w:val="00656306"/>
    <w:rsid w:val="00657BE2"/>
    <w:rsid w:val="00660618"/>
    <w:rsid w:val="00660928"/>
    <w:rsid w:val="00662D12"/>
    <w:rsid w:val="0066329D"/>
    <w:rsid w:val="006645DB"/>
    <w:rsid w:val="00664FA0"/>
    <w:rsid w:val="00667B4D"/>
    <w:rsid w:val="00670100"/>
    <w:rsid w:val="006709BE"/>
    <w:rsid w:val="0067152D"/>
    <w:rsid w:val="006722E6"/>
    <w:rsid w:val="00673AE4"/>
    <w:rsid w:val="00674A86"/>
    <w:rsid w:val="006751FD"/>
    <w:rsid w:val="006779B2"/>
    <w:rsid w:val="00677EDC"/>
    <w:rsid w:val="00680DE8"/>
    <w:rsid w:val="00681173"/>
    <w:rsid w:val="00681BE8"/>
    <w:rsid w:val="00682DDF"/>
    <w:rsid w:val="006857F5"/>
    <w:rsid w:val="00685D76"/>
    <w:rsid w:val="006876A5"/>
    <w:rsid w:val="00687FF9"/>
    <w:rsid w:val="00690FF4"/>
    <w:rsid w:val="0069101B"/>
    <w:rsid w:val="00692F45"/>
    <w:rsid w:val="00693132"/>
    <w:rsid w:val="00695480"/>
    <w:rsid w:val="006959A2"/>
    <w:rsid w:val="006A06AC"/>
    <w:rsid w:val="006A1EE4"/>
    <w:rsid w:val="006A4C41"/>
    <w:rsid w:val="006B005C"/>
    <w:rsid w:val="006B0E03"/>
    <w:rsid w:val="006B10A4"/>
    <w:rsid w:val="006B3830"/>
    <w:rsid w:val="006B42A1"/>
    <w:rsid w:val="006B438B"/>
    <w:rsid w:val="006B635F"/>
    <w:rsid w:val="006B6641"/>
    <w:rsid w:val="006B708B"/>
    <w:rsid w:val="006B77A7"/>
    <w:rsid w:val="006C07FA"/>
    <w:rsid w:val="006C50C0"/>
    <w:rsid w:val="006D239A"/>
    <w:rsid w:val="006D3016"/>
    <w:rsid w:val="006D4FD1"/>
    <w:rsid w:val="006D615B"/>
    <w:rsid w:val="006D63B6"/>
    <w:rsid w:val="006D6F22"/>
    <w:rsid w:val="006E0128"/>
    <w:rsid w:val="006E0DD5"/>
    <w:rsid w:val="006E5655"/>
    <w:rsid w:val="006E67D0"/>
    <w:rsid w:val="006E6DE4"/>
    <w:rsid w:val="006F0530"/>
    <w:rsid w:val="006F06E5"/>
    <w:rsid w:val="006F0F7A"/>
    <w:rsid w:val="006F107E"/>
    <w:rsid w:val="006F2010"/>
    <w:rsid w:val="006F3372"/>
    <w:rsid w:val="006F58A3"/>
    <w:rsid w:val="006F6F1A"/>
    <w:rsid w:val="006F77A4"/>
    <w:rsid w:val="00702DE1"/>
    <w:rsid w:val="0070685C"/>
    <w:rsid w:val="00707611"/>
    <w:rsid w:val="00710245"/>
    <w:rsid w:val="00711CE7"/>
    <w:rsid w:val="007132EE"/>
    <w:rsid w:val="00715E34"/>
    <w:rsid w:val="00721D90"/>
    <w:rsid w:val="00726603"/>
    <w:rsid w:val="00732EF0"/>
    <w:rsid w:val="00733627"/>
    <w:rsid w:val="007341B1"/>
    <w:rsid w:val="00734E92"/>
    <w:rsid w:val="0073582A"/>
    <w:rsid w:val="00740092"/>
    <w:rsid w:val="007427ED"/>
    <w:rsid w:val="007433E8"/>
    <w:rsid w:val="00745B0F"/>
    <w:rsid w:val="00746BB9"/>
    <w:rsid w:val="00747112"/>
    <w:rsid w:val="0075018E"/>
    <w:rsid w:val="00752833"/>
    <w:rsid w:val="00755373"/>
    <w:rsid w:val="007563DE"/>
    <w:rsid w:val="00757CF3"/>
    <w:rsid w:val="00761129"/>
    <w:rsid w:val="00761C3F"/>
    <w:rsid w:val="007623E0"/>
    <w:rsid w:val="00762A6C"/>
    <w:rsid w:val="00765255"/>
    <w:rsid w:val="00766747"/>
    <w:rsid w:val="0077600F"/>
    <w:rsid w:val="0077714C"/>
    <w:rsid w:val="007774CA"/>
    <w:rsid w:val="00777E06"/>
    <w:rsid w:val="00777F63"/>
    <w:rsid w:val="007848F0"/>
    <w:rsid w:val="00785496"/>
    <w:rsid w:val="00787584"/>
    <w:rsid w:val="00790B4D"/>
    <w:rsid w:val="007A01E8"/>
    <w:rsid w:val="007A0954"/>
    <w:rsid w:val="007A3560"/>
    <w:rsid w:val="007A3617"/>
    <w:rsid w:val="007A69E4"/>
    <w:rsid w:val="007B5E20"/>
    <w:rsid w:val="007B7B7C"/>
    <w:rsid w:val="007C022E"/>
    <w:rsid w:val="007C1B65"/>
    <w:rsid w:val="007C2007"/>
    <w:rsid w:val="007C3BA5"/>
    <w:rsid w:val="007C667D"/>
    <w:rsid w:val="007C6F5B"/>
    <w:rsid w:val="007D0699"/>
    <w:rsid w:val="007D0B66"/>
    <w:rsid w:val="007D1704"/>
    <w:rsid w:val="007D2451"/>
    <w:rsid w:val="007D29FE"/>
    <w:rsid w:val="007D356D"/>
    <w:rsid w:val="007D40EE"/>
    <w:rsid w:val="007D4F28"/>
    <w:rsid w:val="007D58B0"/>
    <w:rsid w:val="007D5991"/>
    <w:rsid w:val="007D71F7"/>
    <w:rsid w:val="007E26CF"/>
    <w:rsid w:val="007E45DF"/>
    <w:rsid w:val="007E589C"/>
    <w:rsid w:val="007E6928"/>
    <w:rsid w:val="007E6C65"/>
    <w:rsid w:val="007F1E3B"/>
    <w:rsid w:val="007F2CF7"/>
    <w:rsid w:val="007F4820"/>
    <w:rsid w:val="00800910"/>
    <w:rsid w:val="00800F98"/>
    <w:rsid w:val="008018EB"/>
    <w:rsid w:val="0080208A"/>
    <w:rsid w:val="008028E6"/>
    <w:rsid w:val="00802D04"/>
    <w:rsid w:val="0080412A"/>
    <w:rsid w:val="008054DD"/>
    <w:rsid w:val="008066F5"/>
    <w:rsid w:val="00807473"/>
    <w:rsid w:val="00807ADF"/>
    <w:rsid w:val="00807C2C"/>
    <w:rsid w:val="00810946"/>
    <w:rsid w:val="0081363E"/>
    <w:rsid w:val="00813B5E"/>
    <w:rsid w:val="00814F06"/>
    <w:rsid w:val="0081649B"/>
    <w:rsid w:val="008175F0"/>
    <w:rsid w:val="00821808"/>
    <w:rsid w:val="008247EA"/>
    <w:rsid w:val="0083152C"/>
    <w:rsid w:val="00832074"/>
    <w:rsid w:val="00832CAF"/>
    <w:rsid w:val="00835B53"/>
    <w:rsid w:val="00835BC1"/>
    <w:rsid w:val="0083763C"/>
    <w:rsid w:val="00844223"/>
    <w:rsid w:val="00845192"/>
    <w:rsid w:val="00845237"/>
    <w:rsid w:val="008478D6"/>
    <w:rsid w:val="008501DB"/>
    <w:rsid w:val="00853958"/>
    <w:rsid w:val="008551A2"/>
    <w:rsid w:val="008552FB"/>
    <w:rsid w:val="0086262A"/>
    <w:rsid w:val="00862C85"/>
    <w:rsid w:val="00863714"/>
    <w:rsid w:val="00865730"/>
    <w:rsid w:val="008661B4"/>
    <w:rsid w:val="00866534"/>
    <w:rsid w:val="00866BA2"/>
    <w:rsid w:val="008672A5"/>
    <w:rsid w:val="00874369"/>
    <w:rsid w:val="008750BE"/>
    <w:rsid w:val="0087578E"/>
    <w:rsid w:val="008773CD"/>
    <w:rsid w:val="00881C81"/>
    <w:rsid w:val="00882280"/>
    <w:rsid w:val="00882512"/>
    <w:rsid w:val="008868A4"/>
    <w:rsid w:val="00891B18"/>
    <w:rsid w:val="00893A1B"/>
    <w:rsid w:val="00893AF1"/>
    <w:rsid w:val="00896807"/>
    <w:rsid w:val="008975D1"/>
    <w:rsid w:val="00897FFB"/>
    <w:rsid w:val="008A001F"/>
    <w:rsid w:val="008A11AB"/>
    <w:rsid w:val="008A27BC"/>
    <w:rsid w:val="008A593D"/>
    <w:rsid w:val="008A5B3D"/>
    <w:rsid w:val="008B32EE"/>
    <w:rsid w:val="008B55CB"/>
    <w:rsid w:val="008C3C62"/>
    <w:rsid w:val="008C4188"/>
    <w:rsid w:val="008C5B2B"/>
    <w:rsid w:val="008C7774"/>
    <w:rsid w:val="008D2205"/>
    <w:rsid w:val="008D3AAC"/>
    <w:rsid w:val="008D3B7C"/>
    <w:rsid w:val="008D3BB1"/>
    <w:rsid w:val="008E3795"/>
    <w:rsid w:val="008E5B8C"/>
    <w:rsid w:val="008F3227"/>
    <w:rsid w:val="008F3CE7"/>
    <w:rsid w:val="008F6135"/>
    <w:rsid w:val="008F6168"/>
    <w:rsid w:val="008F7169"/>
    <w:rsid w:val="00902814"/>
    <w:rsid w:val="009033B0"/>
    <w:rsid w:val="009038BF"/>
    <w:rsid w:val="00904BCB"/>
    <w:rsid w:val="009057C8"/>
    <w:rsid w:val="00907CCA"/>
    <w:rsid w:val="009100C2"/>
    <w:rsid w:val="0091020F"/>
    <w:rsid w:val="00911EE4"/>
    <w:rsid w:val="009137B6"/>
    <w:rsid w:val="0091700D"/>
    <w:rsid w:val="00924023"/>
    <w:rsid w:val="00924084"/>
    <w:rsid w:val="00925BBB"/>
    <w:rsid w:val="00926B9B"/>
    <w:rsid w:val="00930C02"/>
    <w:rsid w:val="00932205"/>
    <w:rsid w:val="00932840"/>
    <w:rsid w:val="00932988"/>
    <w:rsid w:val="009332A3"/>
    <w:rsid w:val="0093430A"/>
    <w:rsid w:val="00936C37"/>
    <w:rsid w:val="009409D3"/>
    <w:rsid w:val="00941314"/>
    <w:rsid w:val="00942D9D"/>
    <w:rsid w:val="00945B09"/>
    <w:rsid w:val="00945D08"/>
    <w:rsid w:val="00947333"/>
    <w:rsid w:val="00950AE9"/>
    <w:rsid w:val="00950FB1"/>
    <w:rsid w:val="009527AB"/>
    <w:rsid w:val="00952D5C"/>
    <w:rsid w:val="0095504D"/>
    <w:rsid w:val="0095598A"/>
    <w:rsid w:val="00955F5E"/>
    <w:rsid w:val="0095765D"/>
    <w:rsid w:val="00961677"/>
    <w:rsid w:val="009645FD"/>
    <w:rsid w:val="00966319"/>
    <w:rsid w:val="00970054"/>
    <w:rsid w:val="00970724"/>
    <w:rsid w:val="0097087D"/>
    <w:rsid w:val="00970E16"/>
    <w:rsid w:val="009713F0"/>
    <w:rsid w:val="00971F6E"/>
    <w:rsid w:val="00973C7C"/>
    <w:rsid w:val="0097617D"/>
    <w:rsid w:val="0097673F"/>
    <w:rsid w:val="00976BFC"/>
    <w:rsid w:val="00976C7D"/>
    <w:rsid w:val="009776F0"/>
    <w:rsid w:val="00980756"/>
    <w:rsid w:val="00982CC0"/>
    <w:rsid w:val="009835AE"/>
    <w:rsid w:val="009839DA"/>
    <w:rsid w:val="00986CF5"/>
    <w:rsid w:val="009901E6"/>
    <w:rsid w:val="0099153B"/>
    <w:rsid w:val="0099262D"/>
    <w:rsid w:val="009947B7"/>
    <w:rsid w:val="00994825"/>
    <w:rsid w:val="00994D15"/>
    <w:rsid w:val="00995254"/>
    <w:rsid w:val="009960F8"/>
    <w:rsid w:val="00996A61"/>
    <w:rsid w:val="009976E5"/>
    <w:rsid w:val="009A0E7A"/>
    <w:rsid w:val="009A2782"/>
    <w:rsid w:val="009A2BD8"/>
    <w:rsid w:val="009A341A"/>
    <w:rsid w:val="009A3A36"/>
    <w:rsid w:val="009A6465"/>
    <w:rsid w:val="009A78A4"/>
    <w:rsid w:val="009B27E4"/>
    <w:rsid w:val="009B36D4"/>
    <w:rsid w:val="009C12ED"/>
    <w:rsid w:val="009C27C9"/>
    <w:rsid w:val="009C4079"/>
    <w:rsid w:val="009C5566"/>
    <w:rsid w:val="009D1183"/>
    <w:rsid w:val="009D2E5C"/>
    <w:rsid w:val="009D3D4F"/>
    <w:rsid w:val="009D6AAF"/>
    <w:rsid w:val="009D70CC"/>
    <w:rsid w:val="009E0031"/>
    <w:rsid w:val="009E29EC"/>
    <w:rsid w:val="009E2B50"/>
    <w:rsid w:val="009E2CE6"/>
    <w:rsid w:val="009E598D"/>
    <w:rsid w:val="009E65D1"/>
    <w:rsid w:val="009E6CBF"/>
    <w:rsid w:val="009E76A0"/>
    <w:rsid w:val="009E78F2"/>
    <w:rsid w:val="009F1AB3"/>
    <w:rsid w:val="009F5AED"/>
    <w:rsid w:val="00A00EAE"/>
    <w:rsid w:val="00A013F7"/>
    <w:rsid w:val="00A03C4D"/>
    <w:rsid w:val="00A07662"/>
    <w:rsid w:val="00A100B0"/>
    <w:rsid w:val="00A1097E"/>
    <w:rsid w:val="00A10B85"/>
    <w:rsid w:val="00A15B6A"/>
    <w:rsid w:val="00A16ADF"/>
    <w:rsid w:val="00A16BA7"/>
    <w:rsid w:val="00A220BC"/>
    <w:rsid w:val="00A22652"/>
    <w:rsid w:val="00A23C09"/>
    <w:rsid w:val="00A24150"/>
    <w:rsid w:val="00A25DD2"/>
    <w:rsid w:val="00A26613"/>
    <w:rsid w:val="00A3007F"/>
    <w:rsid w:val="00A34493"/>
    <w:rsid w:val="00A35282"/>
    <w:rsid w:val="00A374AE"/>
    <w:rsid w:val="00A400FB"/>
    <w:rsid w:val="00A43DE5"/>
    <w:rsid w:val="00A44797"/>
    <w:rsid w:val="00A466D9"/>
    <w:rsid w:val="00A46878"/>
    <w:rsid w:val="00A4757A"/>
    <w:rsid w:val="00A50C5F"/>
    <w:rsid w:val="00A522F3"/>
    <w:rsid w:val="00A54F1F"/>
    <w:rsid w:val="00A555CB"/>
    <w:rsid w:val="00A57DD8"/>
    <w:rsid w:val="00A61C33"/>
    <w:rsid w:val="00A6236A"/>
    <w:rsid w:val="00A62906"/>
    <w:rsid w:val="00A62CCB"/>
    <w:rsid w:val="00A63F6E"/>
    <w:rsid w:val="00A65F29"/>
    <w:rsid w:val="00A67DCA"/>
    <w:rsid w:val="00A701CA"/>
    <w:rsid w:val="00A7124A"/>
    <w:rsid w:val="00A74811"/>
    <w:rsid w:val="00A7603A"/>
    <w:rsid w:val="00A77504"/>
    <w:rsid w:val="00A77A6A"/>
    <w:rsid w:val="00A77DCB"/>
    <w:rsid w:val="00A803A2"/>
    <w:rsid w:val="00A807CD"/>
    <w:rsid w:val="00A82813"/>
    <w:rsid w:val="00A839A4"/>
    <w:rsid w:val="00A83FC8"/>
    <w:rsid w:val="00A85F3F"/>
    <w:rsid w:val="00A863C7"/>
    <w:rsid w:val="00A90E61"/>
    <w:rsid w:val="00A922BB"/>
    <w:rsid w:val="00A93C34"/>
    <w:rsid w:val="00A94E82"/>
    <w:rsid w:val="00A95373"/>
    <w:rsid w:val="00A95C5B"/>
    <w:rsid w:val="00A973FA"/>
    <w:rsid w:val="00AA1894"/>
    <w:rsid w:val="00AA1D9E"/>
    <w:rsid w:val="00AA2348"/>
    <w:rsid w:val="00AA28DC"/>
    <w:rsid w:val="00AA3246"/>
    <w:rsid w:val="00AA38AC"/>
    <w:rsid w:val="00AA4579"/>
    <w:rsid w:val="00AA4A2C"/>
    <w:rsid w:val="00AA61A5"/>
    <w:rsid w:val="00AA6B4E"/>
    <w:rsid w:val="00AA7B55"/>
    <w:rsid w:val="00AA7DD9"/>
    <w:rsid w:val="00AB18ED"/>
    <w:rsid w:val="00AB22D4"/>
    <w:rsid w:val="00AB4A6C"/>
    <w:rsid w:val="00AB58F1"/>
    <w:rsid w:val="00AB6957"/>
    <w:rsid w:val="00AC2190"/>
    <w:rsid w:val="00AC2433"/>
    <w:rsid w:val="00AC35D0"/>
    <w:rsid w:val="00AC4751"/>
    <w:rsid w:val="00AC53AE"/>
    <w:rsid w:val="00AC561E"/>
    <w:rsid w:val="00AC5AA7"/>
    <w:rsid w:val="00AC6202"/>
    <w:rsid w:val="00AC6898"/>
    <w:rsid w:val="00AC6B71"/>
    <w:rsid w:val="00AD35F6"/>
    <w:rsid w:val="00AD4DA9"/>
    <w:rsid w:val="00AD6F48"/>
    <w:rsid w:val="00AD7535"/>
    <w:rsid w:val="00AE0A86"/>
    <w:rsid w:val="00AE1745"/>
    <w:rsid w:val="00AE3CBB"/>
    <w:rsid w:val="00AE3E14"/>
    <w:rsid w:val="00AF0822"/>
    <w:rsid w:val="00AF1A64"/>
    <w:rsid w:val="00AF7939"/>
    <w:rsid w:val="00B05907"/>
    <w:rsid w:val="00B05EDB"/>
    <w:rsid w:val="00B12A8C"/>
    <w:rsid w:val="00B16414"/>
    <w:rsid w:val="00B16F8A"/>
    <w:rsid w:val="00B172A3"/>
    <w:rsid w:val="00B20C7E"/>
    <w:rsid w:val="00B218DC"/>
    <w:rsid w:val="00B301D9"/>
    <w:rsid w:val="00B34B0B"/>
    <w:rsid w:val="00B368B6"/>
    <w:rsid w:val="00B37EA8"/>
    <w:rsid w:val="00B4182A"/>
    <w:rsid w:val="00B41DA9"/>
    <w:rsid w:val="00B4587A"/>
    <w:rsid w:val="00B5136F"/>
    <w:rsid w:val="00B52252"/>
    <w:rsid w:val="00B52860"/>
    <w:rsid w:val="00B52DA3"/>
    <w:rsid w:val="00B55108"/>
    <w:rsid w:val="00B607D7"/>
    <w:rsid w:val="00B60A29"/>
    <w:rsid w:val="00B62E3E"/>
    <w:rsid w:val="00B6426D"/>
    <w:rsid w:val="00B65A02"/>
    <w:rsid w:val="00B6667F"/>
    <w:rsid w:val="00B66A22"/>
    <w:rsid w:val="00B7172C"/>
    <w:rsid w:val="00B719B8"/>
    <w:rsid w:val="00B737D9"/>
    <w:rsid w:val="00B7488F"/>
    <w:rsid w:val="00B75DE1"/>
    <w:rsid w:val="00B80CBD"/>
    <w:rsid w:val="00B82A40"/>
    <w:rsid w:val="00B84934"/>
    <w:rsid w:val="00B850E9"/>
    <w:rsid w:val="00B9032E"/>
    <w:rsid w:val="00B908E2"/>
    <w:rsid w:val="00B91043"/>
    <w:rsid w:val="00B9199E"/>
    <w:rsid w:val="00B92827"/>
    <w:rsid w:val="00B94860"/>
    <w:rsid w:val="00B9495F"/>
    <w:rsid w:val="00B96216"/>
    <w:rsid w:val="00BA01CF"/>
    <w:rsid w:val="00BA056E"/>
    <w:rsid w:val="00BA0651"/>
    <w:rsid w:val="00BA11DA"/>
    <w:rsid w:val="00BA185A"/>
    <w:rsid w:val="00BA19C4"/>
    <w:rsid w:val="00BA1D83"/>
    <w:rsid w:val="00BA2AC9"/>
    <w:rsid w:val="00BA2B85"/>
    <w:rsid w:val="00BA310B"/>
    <w:rsid w:val="00BA397D"/>
    <w:rsid w:val="00BA47C6"/>
    <w:rsid w:val="00BA5358"/>
    <w:rsid w:val="00BA631F"/>
    <w:rsid w:val="00BB1D38"/>
    <w:rsid w:val="00BB3503"/>
    <w:rsid w:val="00BB3926"/>
    <w:rsid w:val="00BB5192"/>
    <w:rsid w:val="00BB724A"/>
    <w:rsid w:val="00BB75D3"/>
    <w:rsid w:val="00BC042F"/>
    <w:rsid w:val="00BC117F"/>
    <w:rsid w:val="00BC26DF"/>
    <w:rsid w:val="00BC30DD"/>
    <w:rsid w:val="00BC3FC2"/>
    <w:rsid w:val="00BC41BD"/>
    <w:rsid w:val="00BC590B"/>
    <w:rsid w:val="00BD07D5"/>
    <w:rsid w:val="00BD43AE"/>
    <w:rsid w:val="00BD48F4"/>
    <w:rsid w:val="00BD5D41"/>
    <w:rsid w:val="00BE095E"/>
    <w:rsid w:val="00BE2ADA"/>
    <w:rsid w:val="00BE5367"/>
    <w:rsid w:val="00BE7CF1"/>
    <w:rsid w:val="00BF1031"/>
    <w:rsid w:val="00BF3796"/>
    <w:rsid w:val="00BF428F"/>
    <w:rsid w:val="00BF4674"/>
    <w:rsid w:val="00BF5E4A"/>
    <w:rsid w:val="00BF618F"/>
    <w:rsid w:val="00C00D1E"/>
    <w:rsid w:val="00C0113B"/>
    <w:rsid w:val="00C028B3"/>
    <w:rsid w:val="00C02EE3"/>
    <w:rsid w:val="00C04100"/>
    <w:rsid w:val="00C04272"/>
    <w:rsid w:val="00C1052E"/>
    <w:rsid w:val="00C10641"/>
    <w:rsid w:val="00C1156C"/>
    <w:rsid w:val="00C128C3"/>
    <w:rsid w:val="00C129E3"/>
    <w:rsid w:val="00C12BDD"/>
    <w:rsid w:val="00C20C06"/>
    <w:rsid w:val="00C21D39"/>
    <w:rsid w:val="00C261E1"/>
    <w:rsid w:val="00C30633"/>
    <w:rsid w:val="00C3207C"/>
    <w:rsid w:val="00C32BBA"/>
    <w:rsid w:val="00C330A0"/>
    <w:rsid w:val="00C33511"/>
    <w:rsid w:val="00C35423"/>
    <w:rsid w:val="00C36691"/>
    <w:rsid w:val="00C37553"/>
    <w:rsid w:val="00C410CD"/>
    <w:rsid w:val="00C41B8D"/>
    <w:rsid w:val="00C43C77"/>
    <w:rsid w:val="00C445A1"/>
    <w:rsid w:val="00C470E0"/>
    <w:rsid w:val="00C47CB0"/>
    <w:rsid w:val="00C50796"/>
    <w:rsid w:val="00C519E7"/>
    <w:rsid w:val="00C51D40"/>
    <w:rsid w:val="00C52F48"/>
    <w:rsid w:val="00C56E07"/>
    <w:rsid w:val="00C575B1"/>
    <w:rsid w:val="00C610E6"/>
    <w:rsid w:val="00C62CE6"/>
    <w:rsid w:val="00C6310E"/>
    <w:rsid w:val="00C633FA"/>
    <w:rsid w:val="00C63772"/>
    <w:rsid w:val="00C642AC"/>
    <w:rsid w:val="00C667F4"/>
    <w:rsid w:val="00C70367"/>
    <w:rsid w:val="00C708BF"/>
    <w:rsid w:val="00C718BA"/>
    <w:rsid w:val="00C75112"/>
    <w:rsid w:val="00C76CF3"/>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4AB8"/>
    <w:rsid w:val="00CA4AF5"/>
    <w:rsid w:val="00CA5A65"/>
    <w:rsid w:val="00CA6503"/>
    <w:rsid w:val="00CB228A"/>
    <w:rsid w:val="00CB495C"/>
    <w:rsid w:val="00CB63EC"/>
    <w:rsid w:val="00CB659D"/>
    <w:rsid w:val="00CB7540"/>
    <w:rsid w:val="00CC09DF"/>
    <w:rsid w:val="00CC23E5"/>
    <w:rsid w:val="00CC3AE2"/>
    <w:rsid w:val="00CC5E95"/>
    <w:rsid w:val="00CC6035"/>
    <w:rsid w:val="00CD11F2"/>
    <w:rsid w:val="00CD178B"/>
    <w:rsid w:val="00CD1FF7"/>
    <w:rsid w:val="00CD3CD8"/>
    <w:rsid w:val="00CE0966"/>
    <w:rsid w:val="00CE12B8"/>
    <w:rsid w:val="00CE1E76"/>
    <w:rsid w:val="00CE36D1"/>
    <w:rsid w:val="00CE3D40"/>
    <w:rsid w:val="00CE7948"/>
    <w:rsid w:val="00CF103F"/>
    <w:rsid w:val="00CF35E0"/>
    <w:rsid w:val="00CF501A"/>
    <w:rsid w:val="00CF62DC"/>
    <w:rsid w:val="00CF78BE"/>
    <w:rsid w:val="00CF7B47"/>
    <w:rsid w:val="00D00BD3"/>
    <w:rsid w:val="00D01BFE"/>
    <w:rsid w:val="00D027A5"/>
    <w:rsid w:val="00D0322A"/>
    <w:rsid w:val="00D05DE4"/>
    <w:rsid w:val="00D06294"/>
    <w:rsid w:val="00D069EA"/>
    <w:rsid w:val="00D07C77"/>
    <w:rsid w:val="00D1119F"/>
    <w:rsid w:val="00D139D7"/>
    <w:rsid w:val="00D15E9F"/>
    <w:rsid w:val="00D16205"/>
    <w:rsid w:val="00D17540"/>
    <w:rsid w:val="00D176D1"/>
    <w:rsid w:val="00D217A1"/>
    <w:rsid w:val="00D246C2"/>
    <w:rsid w:val="00D254A6"/>
    <w:rsid w:val="00D26555"/>
    <w:rsid w:val="00D30368"/>
    <w:rsid w:val="00D30A32"/>
    <w:rsid w:val="00D33A22"/>
    <w:rsid w:val="00D3650D"/>
    <w:rsid w:val="00D37033"/>
    <w:rsid w:val="00D441FB"/>
    <w:rsid w:val="00D44550"/>
    <w:rsid w:val="00D46CE3"/>
    <w:rsid w:val="00D502AB"/>
    <w:rsid w:val="00D516BB"/>
    <w:rsid w:val="00D517F6"/>
    <w:rsid w:val="00D526B6"/>
    <w:rsid w:val="00D5554D"/>
    <w:rsid w:val="00D557CC"/>
    <w:rsid w:val="00D62085"/>
    <w:rsid w:val="00D6422A"/>
    <w:rsid w:val="00D64C0A"/>
    <w:rsid w:val="00D67B28"/>
    <w:rsid w:val="00D70353"/>
    <w:rsid w:val="00D70FC9"/>
    <w:rsid w:val="00D713D3"/>
    <w:rsid w:val="00D7305C"/>
    <w:rsid w:val="00D74268"/>
    <w:rsid w:val="00D74CBC"/>
    <w:rsid w:val="00D75AAF"/>
    <w:rsid w:val="00D76F1D"/>
    <w:rsid w:val="00D77CC5"/>
    <w:rsid w:val="00D80CC2"/>
    <w:rsid w:val="00D81C92"/>
    <w:rsid w:val="00D871E0"/>
    <w:rsid w:val="00D87984"/>
    <w:rsid w:val="00D93D23"/>
    <w:rsid w:val="00D95353"/>
    <w:rsid w:val="00D9545E"/>
    <w:rsid w:val="00D95F26"/>
    <w:rsid w:val="00D96515"/>
    <w:rsid w:val="00D9753F"/>
    <w:rsid w:val="00D97DEB"/>
    <w:rsid w:val="00DA0889"/>
    <w:rsid w:val="00DA3438"/>
    <w:rsid w:val="00DA3AA9"/>
    <w:rsid w:val="00DA3F1F"/>
    <w:rsid w:val="00DA48D9"/>
    <w:rsid w:val="00DA5C72"/>
    <w:rsid w:val="00DA61A6"/>
    <w:rsid w:val="00DA68F9"/>
    <w:rsid w:val="00DB0645"/>
    <w:rsid w:val="00DB37F0"/>
    <w:rsid w:val="00DB64B1"/>
    <w:rsid w:val="00DB750E"/>
    <w:rsid w:val="00DC343F"/>
    <w:rsid w:val="00DD05EF"/>
    <w:rsid w:val="00DD23AC"/>
    <w:rsid w:val="00DD4F99"/>
    <w:rsid w:val="00DD7F99"/>
    <w:rsid w:val="00DE0601"/>
    <w:rsid w:val="00DE22A8"/>
    <w:rsid w:val="00DE2450"/>
    <w:rsid w:val="00DE47DB"/>
    <w:rsid w:val="00DE51D7"/>
    <w:rsid w:val="00DE597F"/>
    <w:rsid w:val="00DE64F7"/>
    <w:rsid w:val="00DE6E6D"/>
    <w:rsid w:val="00DE75DA"/>
    <w:rsid w:val="00DE7AAC"/>
    <w:rsid w:val="00DF1586"/>
    <w:rsid w:val="00DF30FF"/>
    <w:rsid w:val="00DF36DC"/>
    <w:rsid w:val="00DF448E"/>
    <w:rsid w:val="00DF6722"/>
    <w:rsid w:val="00DF684E"/>
    <w:rsid w:val="00DF6C2E"/>
    <w:rsid w:val="00E00D8B"/>
    <w:rsid w:val="00E01011"/>
    <w:rsid w:val="00E025C2"/>
    <w:rsid w:val="00E02C69"/>
    <w:rsid w:val="00E032FC"/>
    <w:rsid w:val="00E036C0"/>
    <w:rsid w:val="00E037C3"/>
    <w:rsid w:val="00E0504A"/>
    <w:rsid w:val="00E06FE9"/>
    <w:rsid w:val="00E07FD1"/>
    <w:rsid w:val="00E10239"/>
    <w:rsid w:val="00E116C4"/>
    <w:rsid w:val="00E11715"/>
    <w:rsid w:val="00E11F84"/>
    <w:rsid w:val="00E13732"/>
    <w:rsid w:val="00E137FF"/>
    <w:rsid w:val="00E13A4A"/>
    <w:rsid w:val="00E14BDF"/>
    <w:rsid w:val="00E2055C"/>
    <w:rsid w:val="00E2276A"/>
    <w:rsid w:val="00E2436D"/>
    <w:rsid w:val="00E246CA"/>
    <w:rsid w:val="00E2497C"/>
    <w:rsid w:val="00E30B2C"/>
    <w:rsid w:val="00E315E4"/>
    <w:rsid w:val="00E34052"/>
    <w:rsid w:val="00E34D2E"/>
    <w:rsid w:val="00E34E20"/>
    <w:rsid w:val="00E40045"/>
    <w:rsid w:val="00E41F88"/>
    <w:rsid w:val="00E472E8"/>
    <w:rsid w:val="00E503A2"/>
    <w:rsid w:val="00E517C5"/>
    <w:rsid w:val="00E5421B"/>
    <w:rsid w:val="00E57E48"/>
    <w:rsid w:val="00E60314"/>
    <w:rsid w:val="00E6074A"/>
    <w:rsid w:val="00E63418"/>
    <w:rsid w:val="00E6342C"/>
    <w:rsid w:val="00E63B74"/>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90709"/>
    <w:rsid w:val="00E92D5C"/>
    <w:rsid w:val="00E92FDF"/>
    <w:rsid w:val="00E93761"/>
    <w:rsid w:val="00E946B0"/>
    <w:rsid w:val="00E971EE"/>
    <w:rsid w:val="00EA385F"/>
    <w:rsid w:val="00EA52BD"/>
    <w:rsid w:val="00EA6980"/>
    <w:rsid w:val="00EB115E"/>
    <w:rsid w:val="00EB19DE"/>
    <w:rsid w:val="00EB29C7"/>
    <w:rsid w:val="00EB33FF"/>
    <w:rsid w:val="00EC00DF"/>
    <w:rsid w:val="00EC06A5"/>
    <w:rsid w:val="00EC0C29"/>
    <w:rsid w:val="00EC2400"/>
    <w:rsid w:val="00EC24F2"/>
    <w:rsid w:val="00EC2564"/>
    <w:rsid w:val="00EC30FA"/>
    <w:rsid w:val="00EC3265"/>
    <w:rsid w:val="00EC4561"/>
    <w:rsid w:val="00EC7201"/>
    <w:rsid w:val="00EC7B20"/>
    <w:rsid w:val="00ED08BF"/>
    <w:rsid w:val="00ED144B"/>
    <w:rsid w:val="00ED3AE4"/>
    <w:rsid w:val="00ED521D"/>
    <w:rsid w:val="00ED5553"/>
    <w:rsid w:val="00EE00CE"/>
    <w:rsid w:val="00EE31DA"/>
    <w:rsid w:val="00EE523F"/>
    <w:rsid w:val="00EE5FFE"/>
    <w:rsid w:val="00EE65B7"/>
    <w:rsid w:val="00EE6B23"/>
    <w:rsid w:val="00EE7672"/>
    <w:rsid w:val="00EF0086"/>
    <w:rsid w:val="00EF166C"/>
    <w:rsid w:val="00EF3020"/>
    <w:rsid w:val="00EF35FC"/>
    <w:rsid w:val="00EF53B5"/>
    <w:rsid w:val="00EF5F09"/>
    <w:rsid w:val="00EF7789"/>
    <w:rsid w:val="00EF7A14"/>
    <w:rsid w:val="00F006DC"/>
    <w:rsid w:val="00F0104D"/>
    <w:rsid w:val="00F0339C"/>
    <w:rsid w:val="00F060FF"/>
    <w:rsid w:val="00F06C81"/>
    <w:rsid w:val="00F11C24"/>
    <w:rsid w:val="00F12221"/>
    <w:rsid w:val="00F13BB3"/>
    <w:rsid w:val="00F142A4"/>
    <w:rsid w:val="00F14367"/>
    <w:rsid w:val="00F154BB"/>
    <w:rsid w:val="00F2046D"/>
    <w:rsid w:val="00F2151B"/>
    <w:rsid w:val="00F21823"/>
    <w:rsid w:val="00F22538"/>
    <w:rsid w:val="00F25313"/>
    <w:rsid w:val="00F2643F"/>
    <w:rsid w:val="00F27D00"/>
    <w:rsid w:val="00F304B0"/>
    <w:rsid w:val="00F31ACE"/>
    <w:rsid w:val="00F34A6D"/>
    <w:rsid w:val="00F34C96"/>
    <w:rsid w:val="00F34DC6"/>
    <w:rsid w:val="00F355A1"/>
    <w:rsid w:val="00F35A7A"/>
    <w:rsid w:val="00F363B0"/>
    <w:rsid w:val="00F36785"/>
    <w:rsid w:val="00F367AF"/>
    <w:rsid w:val="00F40BF6"/>
    <w:rsid w:val="00F44C85"/>
    <w:rsid w:val="00F46206"/>
    <w:rsid w:val="00F46821"/>
    <w:rsid w:val="00F5101B"/>
    <w:rsid w:val="00F52E0B"/>
    <w:rsid w:val="00F53C97"/>
    <w:rsid w:val="00F54CE9"/>
    <w:rsid w:val="00F550EA"/>
    <w:rsid w:val="00F55A73"/>
    <w:rsid w:val="00F57D96"/>
    <w:rsid w:val="00F61369"/>
    <w:rsid w:val="00F62C9C"/>
    <w:rsid w:val="00F6523E"/>
    <w:rsid w:val="00F65DF3"/>
    <w:rsid w:val="00F67EFA"/>
    <w:rsid w:val="00F7031E"/>
    <w:rsid w:val="00F7072B"/>
    <w:rsid w:val="00F727F0"/>
    <w:rsid w:val="00F736C2"/>
    <w:rsid w:val="00F739A4"/>
    <w:rsid w:val="00F744CE"/>
    <w:rsid w:val="00F74673"/>
    <w:rsid w:val="00F81B21"/>
    <w:rsid w:val="00F836A6"/>
    <w:rsid w:val="00F83E2B"/>
    <w:rsid w:val="00F850F9"/>
    <w:rsid w:val="00F86506"/>
    <w:rsid w:val="00F870E4"/>
    <w:rsid w:val="00F871C1"/>
    <w:rsid w:val="00F878C2"/>
    <w:rsid w:val="00F87FCC"/>
    <w:rsid w:val="00F90FE5"/>
    <w:rsid w:val="00F914A6"/>
    <w:rsid w:val="00F91A12"/>
    <w:rsid w:val="00F93DB3"/>
    <w:rsid w:val="00F947D5"/>
    <w:rsid w:val="00F956AD"/>
    <w:rsid w:val="00F95EA3"/>
    <w:rsid w:val="00F96C0A"/>
    <w:rsid w:val="00F96FF3"/>
    <w:rsid w:val="00F9736B"/>
    <w:rsid w:val="00F9766A"/>
    <w:rsid w:val="00F97FB4"/>
    <w:rsid w:val="00FA200F"/>
    <w:rsid w:val="00FA42E7"/>
    <w:rsid w:val="00FA63E7"/>
    <w:rsid w:val="00FB093C"/>
    <w:rsid w:val="00FB574E"/>
    <w:rsid w:val="00FB5810"/>
    <w:rsid w:val="00FC327D"/>
    <w:rsid w:val="00FC34FF"/>
    <w:rsid w:val="00FC3602"/>
    <w:rsid w:val="00FC4CB3"/>
    <w:rsid w:val="00FC4E6F"/>
    <w:rsid w:val="00FC4FE5"/>
    <w:rsid w:val="00FC6E3D"/>
    <w:rsid w:val="00FD2CB9"/>
    <w:rsid w:val="00FD2E59"/>
    <w:rsid w:val="00FD610B"/>
    <w:rsid w:val="00FE1FEA"/>
    <w:rsid w:val="00FE2206"/>
    <w:rsid w:val="00FE3CF5"/>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3BB1"/>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AD5DB-EF4E-449C-9129-2B5F76C0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4</cp:revision>
  <cp:lastPrinted>2019-02-06T01:41:00Z</cp:lastPrinted>
  <dcterms:created xsi:type="dcterms:W3CDTF">2020-02-13T14:32:00Z</dcterms:created>
  <dcterms:modified xsi:type="dcterms:W3CDTF">2020-02-14T03:14:00Z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